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2F400" w14:textId="77777777" w:rsidR="00766859" w:rsidRDefault="002F5DCB">
      <w:pPr>
        <w:spacing w:after="200" w:line="276" w:lineRule="auto"/>
        <w:rPr>
          <w:rFonts w:cstheme="minorHAnsi"/>
          <w:b/>
          <w:sz w:val="22"/>
          <w:szCs w:val="22"/>
          <w:lang w:val="en-GB"/>
        </w:rPr>
      </w:pPr>
      <w:r>
        <w:rPr>
          <w:noProof/>
          <w:lang w:val="en-GB" w:eastAsia="en-GB"/>
        </w:rPr>
        <w:drawing>
          <wp:anchor distT="0" distB="0" distL="114300" distR="114300" simplePos="0" relativeHeight="251659264" behindDoc="1" locked="0" layoutInCell="1" allowOverlap="1" wp14:anchorId="5BE1FD89" wp14:editId="07C86403">
            <wp:simplePos x="0" y="0"/>
            <wp:positionH relativeFrom="column">
              <wp:posOffset>-582876</wp:posOffset>
            </wp:positionH>
            <wp:positionV relativeFrom="paragraph">
              <wp:posOffset>-553085</wp:posOffset>
            </wp:positionV>
            <wp:extent cx="1619250" cy="537210"/>
            <wp:effectExtent l="0" t="0" r="0" b="0"/>
            <wp:wrapNone/>
            <wp:docPr id="1" name="Picture 1" descr="C:\Users\mwel\AppData\Local\Microsoft\Windows\Temporary Internet Files\Content.Outlook\5ARM0S82\Lock Up_HighRes 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el\AppData\Local\Microsoft\Windows\Temporary Internet Files\Content.Outlook\5ARM0S82\Lock Up_HighRes Dat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53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76F01" w14:textId="77777777" w:rsidR="00E2482A" w:rsidRPr="00A5711A" w:rsidRDefault="00E2482A" w:rsidP="00A5361F">
      <w:pPr>
        <w:spacing w:line="312" w:lineRule="auto"/>
        <w:jc w:val="center"/>
        <w:rPr>
          <w:rFonts w:cstheme="minorHAnsi"/>
          <w:b/>
          <w:sz w:val="21"/>
          <w:szCs w:val="21"/>
          <w:lang w:val="en-GB"/>
        </w:rPr>
      </w:pPr>
      <w:r w:rsidRPr="00A5711A">
        <w:rPr>
          <w:rFonts w:cstheme="minorHAnsi"/>
          <w:b/>
          <w:sz w:val="21"/>
          <w:szCs w:val="21"/>
          <w:lang w:val="en-GB"/>
        </w:rPr>
        <w:t>Data Process</w:t>
      </w:r>
      <w:r w:rsidR="00974013" w:rsidRPr="00A5711A">
        <w:rPr>
          <w:rFonts w:cstheme="minorHAnsi"/>
          <w:b/>
          <w:sz w:val="21"/>
          <w:szCs w:val="21"/>
          <w:lang w:val="en-GB"/>
        </w:rPr>
        <w:t>ing</w:t>
      </w:r>
      <w:r w:rsidRPr="00A5711A">
        <w:rPr>
          <w:rFonts w:cstheme="minorHAnsi"/>
          <w:b/>
          <w:sz w:val="21"/>
          <w:szCs w:val="21"/>
          <w:lang w:val="en-GB"/>
        </w:rPr>
        <w:t xml:space="preserve"> </w:t>
      </w:r>
      <w:r w:rsidR="00BB224B">
        <w:rPr>
          <w:rFonts w:cstheme="minorHAnsi"/>
          <w:b/>
          <w:sz w:val="21"/>
          <w:szCs w:val="21"/>
          <w:lang w:val="en-GB"/>
        </w:rPr>
        <w:t>Terms and Conditions</w:t>
      </w:r>
    </w:p>
    <w:p w14:paraId="637A4C62" w14:textId="5F24AF85" w:rsidR="000114E4" w:rsidRDefault="00BB224B" w:rsidP="00574913">
      <w:pPr>
        <w:spacing w:line="312" w:lineRule="auto"/>
        <w:jc w:val="both"/>
        <w:rPr>
          <w:rFonts w:cstheme="minorHAnsi"/>
          <w:sz w:val="21"/>
          <w:szCs w:val="21"/>
          <w:lang w:val="en-GB"/>
        </w:rPr>
      </w:pPr>
      <w:r>
        <w:rPr>
          <w:rFonts w:cstheme="minorHAnsi"/>
          <w:sz w:val="21"/>
          <w:szCs w:val="21"/>
          <w:lang w:val="en-GB"/>
        </w:rPr>
        <w:t>These Data Processing Terms and Conditions (“Data Processing Terms”) apply to the Processing of Personal Data by</w:t>
      </w:r>
      <w:r w:rsidR="000114E4">
        <w:rPr>
          <w:rFonts w:cstheme="minorHAnsi"/>
          <w:sz w:val="21"/>
          <w:szCs w:val="21"/>
          <w:lang w:val="en-GB"/>
        </w:rPr>
        <w:t xml:space="preserve"> the</w:t>
      </w:r>
      <w:r>
        <w:rPr>
          <w:rFonts w:cstheme="minorHAnsi"/>
          <w:sz w:val="21"/>
          <w:szCs w:val="21"/>
          <w:lang w:val="en-GB"/>
        </w:rPr>
        <w:t xml:space="preserve"> KYOCERA Document Solutions</w:t>
      </w:r>
      <w:r w:rsidR="000114E4">
        <w:rPr>
          <w:rFonts w:cstheme="minorHAnsi"/>
          <w:sz w:val="21"/>
          <w:szCs w:val="21"/>
          <w:lang w:val="en-GB"/>
        </w:rPr>
        <w:t xml:space="preserve"> company</w:t>
      </w:r>
      <w:r>
        <w:rPr>
          <w:rFonts w:cstheme="minorHAnsi"/>
          <w:sz w:val="21"/>
          <w:szCs w:val="21"/>
          <w:lang w:val="en-GB"/>
        </w:rPr>
        <w:t xml:space="preserve"> (“KYOCERA”) </w:t>
      </w:r>
      <w:r w:rsidR="000114E4">
        <w:rPr>
          <w:rFonts w:cstheme="minorHAnsi"/>
          <w:sz w:val="21"/>
          <w:szCs w:val="21"/>
          <w:lang w:val="en-GB"/>
        </w:rPr>
        <w:t>located in the country where Customer is established</w:t>
      </w:r>
      <w:r w:rsidR="007D4532">
        <w:rPr>
          <w:rFonts w:cstheme="minorHAnsi"/>
          <w:sz w:val="21"/>
          <w:szCs w:val="21"/>
          <w:lang w:val="en-GB"/>
        </w:rPr>
        <w:t xml:space="preserve"> (see t list of KYOCERA Document Solutions companies in Annex 1)</w:t>
      </w:r>
      <w:r w:rsidR="000114E4">
        <w:rPr>
          <w:rFonts w:cstheme="minorHAnsi"/>
          <w:sz w:val="21"/>
          <w:szCs w:val="21"/>
          <w:lang w:val="en-GB"/>
        </w:rPr>
        <w:t xml:space="preserve"> </w:t>
      </w:r>
      <w:r>
        <w:rPr>
          <w:rFonts w:cstheme="minorHAnsi"/>
          <w:sz w:val="21"/>
          <w:szCs w:val="21"/>
          <w:lang w:val="en-GB"/>
        </w:rPr>
        <w:t>in relation to the s</w:t>
      </w:r>
      <w:r w:rsidR="007D4532">
        <w:rPr>
          <w:rFonts w:cstheme="minorHAnsi"/>
          <w:sz w:val="21"/>
          <w:szCs w:val="21"/>
          <w:lang w:val="en-GB"/>
        </w:rPr>
        <w:t>ervices as stipulated in Annex 2</w:t>
      </w:r>
      <w:r>
        <w:rPr>
          <w:rFonts w:cstheme="minorHAnsi"/>
          <w:sz w:val="21"/>
          <w:szCs w:val="21"/>
          <w:lang w:val="en-GB"/>
        </w:rPr>
        <w:t xml:space="preserve"> of these Data Processing Terms. </w:t>
      </w:r>
    </w:p>
    <w:p w14:paraId="65D12F54" w14:textId="77777777" w:rsidR="000114E4" w:rsidRDefault="000114E4" w:rsidP="00E2482A">
      <w:pPr>
        <w:spacing w:line="312" w:lineRule="auto"/>
        <w:rPr>
          <w:rFonts w:cstheme="minorHAnsi"/>
          <w:sz w:val="21"/>
          <w:szCs w:val="21"/>
          <w:lang w:val="en-GB"/>
        </w:rPr>
      </w:pPr>
    </w:p>
    <w:p w14:paraId="2511A0A7" w14:textId="7AA55006" w:rsidR="00BB224B" w:rsidRPr="000114E4" w:rsidRDefault="00BB224B" w:rsidP="00574913">
      <w:pPr>
        <w:spacing w:line="312" w:lineRule="auto"/>
        <w:jc w:val="both"/>
        <w:rPr>
          <w:rFonts w:cstheme="minorHAnsi"/>
          <w:b/>
          <w:sz w:val="21"/>
          <w:szCs w:val="21"/>
          <w:lang w:val="en-GB"/>
        </w:rPr>
      </w:pPr>
      <w:r w:rsidRPr="000114E4">
        <w:rPr>
          <w:rFonts w:cstheme="minorHAnsi"/>
          <w:b/>
          <w:sz w:val="21"/>
          <w:szCs w:val="21"/>
          <w:lang w:val="en-GB"/>
        </w:rPr>
        <w:t>In the event that your company has not commissioned one or more</w:t>
      </w:r>
      <w:r w:rsidR="000114E4">
        <w:rPr>
          <w:rFonts w:cstheme="minorHAnsi"/>
          <w:b/>
          <w:sz w:val="21"/>
          <w:szCs w:val="21"/>
          <w:lang w:val="en-GB"/>
        </w:rPr>
        <w:t xml:space="preserve"> of the</w:t>
      </w:r>
      <w:r w:rsidRPr="000114E4">
        <w:rPr>
          <w:rFonts w:cstheme="minorHAnsi"/>
          <w:b/>
          <w:sz w:val="21"/>
          <w:szCs w:val="21"/>
          <w:lang w:val="en-GB"/>
        </w:rPr>
        <w:t xml:space="preserve"> </w:t>
      </w:r>
      <w:r w:rsidR="000114E4">
        <w:rPr>
          <w:rFonts w:cstheme="minorHAnsi"/>
          <w:b/>
          <w:sz w:val="21"/>
          <w:szCs w:val="21"/>
          <w:lang w:val="en-GB"/>
        </w:rPr>
        <w:t>S</w:t>
      </w:r>
      <w:r w:rsidRPr="000114E4">
        <w:rPr>
          <w:rFonts w:cstheme="minorHAnsi"/>
          <w:b/>
          <w:sz w:val="21"/>
          <w:szCs w:val="21"/>
          <w:lang w:val="en-GB"/>
        </w:rPr>
        <w:t>ervices</w:t>
      </w:r>
      <w:r w:rsidR="007D4532">
        <w:rPr>
          <w:rFonts w:cstheme="minorHAnsi"/>
          <w:b/>
          <w:sz w:val="21"/>
          <w:szCs w:val="21"/>
          <w:lang w:val="en-GB"/>
        </w:rPr>
        <w:t xml:space="preserve"> as stipulated in Annex 2</w:t>
      </w:r>
      <w:r w:rsidRPr="000114E4">
        <w:rPr>
          <w:rFonts w:cstheme="minorHAnsi"/>
          <w:b/>
          <w:sz w:val="21"/>
          <w:szCs w:val="21"/>
          <w:lang w:val="en-GB"/>
        </w:rPr>
        <w:t>, these Data Processing Terms do not apply</w:t>
      </w:r>
      <w:r w:rsidR="00386BE7">
        <w:rPr>
          <w:rFonts w:cstheme="minorHAnsi"/>
          <w:b/>
          <w:sz w:val="21"/>
          <w:szCs w:val="21"/>
          <w:lang w:val="en-GB"/>
        </w:rPr>
        <w:t xml:space="preserve">. </w:t>
      </w:r>
    </w:p>
    <w:p w14:paraId="304CF92A" w14:textId="77777777" w:rsidR="001E3F01" w:rsidRDefault="001E3F01" w:rsidP="0092595C">
      <w:pPr>
        <w:spacing w:line="312" w:lineRule="auto"/>
        <w:jc w:val="both"/>
        <w:rPr>
          <w:rFonts w:cstheme="minorHAnsi"/>
          <w:sz w:val="21"/>
          <w:szCs w:val="21"/>
          <w:lang w:val="en-GB"/>
        </w:rPr>
      </w:pPr>
    </w:p>
    <w:p w14:paraId="13FF9993" w14:textId="3D222AAA" w:rsidR="001E3F01" w:rsidRDefault="001E3F01" w:rsidP="0092595C">
      <w:pPr>
        <w:spacing w:line="312" w:lineRule="auto"/>
        <w:jc w:val="both"/>
        <w:rPr>
          <w:rFonts w:cstheme="minorHAnsi"/>
          <w:sz w:val="21"/>
          <w:szCs w:val="21"/>
          <w:lang w:val="en-GB"/>
        </w:rPr>
      </w:pPr>
      <w:r>
        <w:rPr>
          <w:rFonts w:cstheme="minorHAnsi"/>
          <w:sz w:val="21"/>
          <w:szCs w:val="21"/>
          <w:lang w:val="en-GB"/>
        </w:rPr>
        <w:t>These Data Processing Terms</w:t>
      </w:r>
      <w:r w:rsidRPr="00A5711A">
        <w:rPr>
          <w:rFonts w:cstheme="minorHAnsi"/>
          <w:sz w:val="21"/>
          <w:szCs w:val="21"/>
          <w:lang w:val="en-GB"/>
        </w:rPr>
        <w:t xml:space="preserve"> serve as </w:t>
      </w:r>
      <w:r w:rsidR="00386BE7">
        <w:rPr>
          <w:rFonts w:cstheme="minorHAnsi"/>
          <w:sz w:val="21"/>
          <w:szCs w:val="21"/>
          <w:lang w:val="en-GB"/>
        </w:rPr>
        <w:t>a</w:t>
      </w:r>
      <w:r w:rsidRPr="00A5711A">
        <w:rPr>
          <w:rFonts w:cstheme="minorHAnsi"/>
          <w:sz w:val="21"/>
          <w:szCs w:val="21"/>
          <w:lang w:val="en-GB"/>
        </w:rPr>
        <w:t xml:space="preserve"> binding contract </w:t>
      </w:r>
      <w:r w:rsidR="00574913">
        <w:rPr>
          <w:rFonts w:cstheme="minorHAnsi"/>
          <w:sz w:val="21"/>
          <w:szCs w:val="21"/>
          <w:lang w:val="en-GB"/>
        </w:rPr>
        <w:t>within the meaning of</w:t>
      </w:r>
      <w:r w:rsidRPr="00A5711A">
        <w:rPr>
          <w:rFonts w:cstheme="minorHAnsi"/>
          <w:sz w:val="21"/>
          <w:szCs w:val="21"/>
          <w:lang w:val="en-GB"/>
        </w:rPr>
        <w:t xml:space="preserve"> Article 28 (3) </w:t>
      </w:r>
      <w:r w:rsidR="00386BE7">
        <w:rPr>
          <w:rFonts w:cstheme="minorHAnsi"/>
          <w:sz w:val="21"/>
          <w:szCs w:val="21"/>
          <w:lang w:val="en-GB"/>
        </w:rPr>
        <w:t>GDPR and set</w:t>
      </w:r>
      <w:r w:rsidRPr="00A5711A">
        <w:rPr>
          <w:rFonts w:cstheme="minorHAnsi"/>
          <w:sz w:val="21"/>
          <w:szCs w:val="21"/>
          <w:lang w:val="en-GB"/>
        </w:rPr>
        <w:t xml:space="preserve"> out the subject-matter and duration of the Processing, the nature and purpose of the Processing, the type of Personal Data and Categories of Data Subjects and the obligatio</w:t>
      </w:r>
      <w:r w:rsidR="00386BE7">
        <w:rPr>
          <w:rFonts w:cstheme="minorHAnsi"/>
          <w:sz w:val="21"/>
          <w:szCs w:val="21"/>
          <w:lang w:val="en-GB"/>
        </w:rPr>
        <w:t>ns and rights of the Controller. These terms supplement</w:t>
      </w:r>
      <w:r w:rsidRPr="00A5711A">
        <w:rPr>
          <w:rFonts w:cstheme="minorHAnsi"/>
          <w:sz w:val="21"/>
          <w:szCs w:val="21"/>
          <w:lang w:val="en-GB"/>
        </w:rPr>
        <w:t xml:space="preserve"> the terms and conditions stated in the agreement between KYOCERA and Customer applicable to the Services (“Agreement”)</w:t>
      </w:r>
      <w:r w:rsidR="00A03B56">
        <w:rPr>
          <w:rFonts w:cstheme="minorHAnsi"/>
          <w:sz w:val="21"/>
          <w:szCs w:val="21"/>
          <w:lang w:val="en-GB"/>
        </w:rPr>
        <w:t>.</w:t>
      </w:r>
      <w:r w:rsidR="00E51F80">
        <w:rPr>
          <w:rFonts w:cstheme="minorHAnsi"/>
          <w:sz w:val="21"/>
          <w:szCs w:val="21"/>
          <w:lang w:val="en-GB"/>
        </w:rPr>
        <w:t xml:space="preserve"> </w:t>
      </w:r>
    </w:p>
    <w:p w14:paraId="4FB363A9" w14:textId="77777777" w:rsidR="001E3F01" w:rsidRDefault="001E3F01" w:rsidP="0092595C">
      <w:pPr>
        <w:spacing w:line="312" w:lineRule="auto"/>
        <w:jc w:val="both"/>
        <w:rPr>
          <w:rFonts w:cstheme="minorHAnsi"/>
          <w:sz w:val="21"/>
          <w:szCs w:val="21"/>
          <w:lang w:val="en-GB"/>
        </w:rPr>
      </w:pPr>
    </w:p>
    <w:p w14:paraId="30031A45" w14:textId="58CEF1DD" w:rsidR="001E3F01" w:rsidRDefault="001E3F01" w:rsidP="0092595C">
      <w:pPr>
        <w:spacing w:line="312" w:lineRule="auto"/>
        <w:jc w:val="both"/>
        <w:rPr>
          <w:rFonts w:cstheme="minorHAnsi"/>
          <w:sz w:val="21"/>
          <w:szCs w:val="21"/>
          <w:lang w:val="en-GB"/>
        </w:rPr>
      </w:pPr>
      <w:r w:rsidRPr="00A5711A">
        <w:rPr>
          <w:rFonts w:cstheme="minorHAnsi"/>
          <w:sz w:val="21"/>
          <w:szCs w:val="21"/>
          <w:lang w:val="en-GB"/>
        </w:rPr>
        <w:t xml:space="preserve">Customer </w:t>
      </w:r>
      <w:r w:rsidR="00574913">
        <w:rPr>
          <w:rFonts w:cstheme="minorHAnsi"/>
          <w:sz w:val="21"/>
          <w:szCs w:val="21"/>
          <w:lang w:val="en-GB"/>
        </w:rPr>
        <w:t>acts as</w:t>
      </w:r>
      <w:r w:rsidRPr="00A5711A">
        <w:rPr>
          <w:rFonts w:cstheme="minorHAnsi"/>
          <w:sz w:val="21"/>
          <w:szCs w:val="21"/>
          <w:lang w:val="en-GB"/>
        </w:rPr>
        <w:t xml:space="preserve"> Controller and KYOCERA </w:t>
      </w:r>
      <w:r w:rsidR="00574913">
        <w:rPr>
          <w:rFonts w:cstheme="minorHAnsi"/>
          <w:sz w:val="21"/>
          <w:szCs w:val="21"/>
          <w:lang w:val="en-GB"/>
        </w:rPr>
        <w:t xml:space="preserve">as </w:t>
      </w:r>
      <w:r w:rsidRPr="00A5711A">
        <w:rPr>
          <w:rFonts w:cstheme="minorHAnsi"/>
          <w:sz w:val="21"/>
          <w:szCs w:val="21"/>
          <w:lang w:val="en-GB"/>
        </w:rPr>
        <w:t xml:space="preserve">Processor with respect to the Processing of Personal Data under the Agreement and </w:t>
      </w:r>
      <w:r w:rsidR="00A11FFB">
        <w:rPr>
          <w:rFonts w:cstheme="minorHAnsi"/>
          <w:sz w:val="21"/>
          <w:szCs w:val="21"/>
          <w:lang w:val="en-GB"/>
        </w:rPr>
        <w:t>these Data Processing Terms</w:t>
      </w:r>
      <w:r w:rsidRPr="00A5711A">
        <w:rPr>
          <w:rFonts w:cstheme="minorHAnsi"/>
          <w:sz w:val="21"/>
          <w:szCs w:val="21"/>
          <w:lang w:val="en-GB"/>
        </w:rPr>
        <w:t>, or, as the case may be, Customer acts as a Processor for its end-customers and KYOCERA acts as sub-Processor of Customer acting on instruction of Customer vis-à-vis its end-customers.</w:t>
      </w:r>
    </w:p>
    <w:p w14:paraId="021394AC" w14:textId="77777777" w:rsidR="00E2482A" w:rsidRPr="00A5711A" w:rsidRDefault="00E2482A" w:rsidP="00E2482A">
      <w:pPr>
        <w:tabs>
          <w:tab w:val="left" w:pos="567"/>
        </w:tabs>
        <w:spacing w:line="312" w:lineRule="auto"/>
        <w:jc w:val="both"/>
        <w:rPr>
          <w:rFonts w:cstheme="minorHAnsi"/>
          <w:sz w:val="21"/>
          <w:szCs w:val="21"/>
          <w:lang w:val="en-GB"/>
        </w:rPr>
      </w:pPr>
    </w:p>
    <w:p w14:paraId="443B4886" w14:textId="77777777" w:rsidR="00E2482A" w:rsidRPr="00A5711A" w:rsidRDefault="00E2482A" w:rsidP="00297782">
      <w:pPr>
        <w:pStyle w:val="Heading1MW"/>
        <w:rPr>
          <w:sz w:val="21"/>
          <w:szCs w:val="21"/>
        </w:rPr>
      </w:pPr>
      <w:r w:rsidRPr="00A5711A">
        <w:rPr>
          <w:sz w:val="21"/>
          <w:szCs w:val="21"/>
        </w:rPr>
        <w:t>Definitions</w:t>
      </w:r>
    </w:p>
    <w:p w14:paraId="315A25CF" w14:textId="77777777" w:rsidR="00E2482A" w:rsidRPr="00A5711A" w:rsidRDefault="00E2482A" w:rsidP="00E2482A">
      <w:pPr>
        <w:tabs>
          <w:tab w:val="left" w:pos="567"/>
        </w:tabs>
        <w:spacing w:line="312" w:lineRule="auto"/>
        <w:jc w:val="both"/>
        <w:rPr>
          <w:rFonts w:cstheme="minorHAnsi"/>
          <w:sz w:val="21"/>
          <w:szCs w:val="21"/>
          <w:lang w:val="en-GB"/>
        </w:rPr>
      </w:pPr>
      <w:r w:rsidRPr="00A5711A">
        <w:rPr>
          <w:rFonts w:cstheme="minorHAnsi"/>
          <w:sz w:val="21"/>
          <w:szCs w:val="21"/>
          <w:lang w:val="en-GB"/>
        </w:rPr>
        <w:t xml:space="preserve">The terms that have been identified in </w:t>
      </w:r>
      <w:r w:rsidR="001E3F01">
        <w:rPr>
          <w:rFonts w:cstheme="minorHAnsi"/>
          <w:sz w:val="21"/>
          <w:szCs w:val="21"/>
          <w:lang w:val="en-GB"/>
        </w:rPr>
        <w:t>these</w:t>
      </w:r>
      <w:r w:rsidRPr="00A5711A">
        <w:rPr>
          <w:rFonts w:cstheme="minorHAnsi"/>
          <w:sz w:val="21"/>
          <w:szCs w:val="21"/>
          <w:lang w:val="en-GB"/>
        </w:rPr>
        <w:t xml:space="preserve"> </w:t>
      </w:r>
      <w:r w:rsidR="00974013" w:rsidRPr="00A5711A">
        <w:rPr>
          <w:rFonts w:cstheme="minorHAnsi"/>
          <w:sz w:val="21"/>
          <w:szCs w:val="21"/>
          <w:lang w:val="en-GB"/>
        </w:rPr>
        <w:t xml:space="preserve">Data Processing </w:t>
      </w:r>
      <w:r w:rsidR="001E3F01">
        <w:rPr>
          <w:rFonts w:cstheme="minorHAnsi"/>
          <w:sz w:val="21"/>
          <w:szCs w:val="21"/>
          <w:lang w:val="en-GB"/>
        </w:rPr>
        <w:t>Terms</w:t>
      </w:r>
      <w:r w:rsidRPr="00A5711A">
        <w:rPr>
          <w:rFonts w:cstheme="minorHAnsi"/>
          <w:sz w:val="21"/>
          <w:szCs w:val="21"/>
          <w:lang w:val="en-GB"/>
        </w:rPr>
        <w:t xml:space="preserve"> by a capital letter have the following meaning</w:t>
      </w:r>
      <w:r w:rsidR="00977D11" w:rsidRPr="00A5711A">
        <w:rPr>
          <w:rFonts w:cstheme="minorHAnsi"/>
          <w:sz w:val="21"/>
          <w:szCs w:val="21"/>
          <w:lang w:val="en-GB"/>
        </w:rPr>
        <w:t xml:space="preserve"> (words in the singular include the plural and vice versa)</w:t>
      </w:r>
      <w:r w:rsidR="00A63F1A" w:rsidRPr="00A5711A">
        <w:rPr>
          <w:rFonts w:cstheme="minorHAnsi"/>
          <w:sz w:val="21"/>
          <w:szCs w:val="21"/>
          <w:lang w:val="en-GB"/>
        </w:rPr>
        <w:t xml:space="preserve">, or, if not stated below, have the meaning given to </w:t>
      </w:r>
      <w:r w:rsidR="001E3F01">
        <w:rPr>
          <w:rFonts w:cstheme="minorHAnsi"/>
          <w:sz w:val="21"/>
          <w:szCs w:val="21"/>
          <w:lang w:val="en-GB"/>
        </w:rPr>
        <w:t>it in the GDPR</w:t>
      </w:r>
      <w:r w:rsidRPr="00A5711A">
        <w:rPr>
          <w:rFonts w:cstheme="minorHAnsi"/>
          <w:sz w:val="21"/>
          <w:szCs w:val="21"/>
          <w:lang w:val="en-GB"/>
        </w:rPr>
        <w:t>:</w:t>
      </w:r>
    </w:p>
    <w:p w14:paraId="6A693A9B" w14:textId="77777777" w:rsidR="00E2482A" w:rsidRPr="00A5711A" w:rsidRDefault="00E2482A" w:rsidP="00E2482A">
      <w:pPr>
        <w:tabs>
          <w:tab w:val="left" w:pos="567"/>
        </w:tabs>
        <w:spacing w:line="312" w:lineRule="auto"/>
        <w:jc w:val="both"/>
        <w:rPr>
          <w:rFonts w:cstheme="minorHAnsi"/>
          <w:sz w:val="21"/>
          <w:szCs w:val="21"/>
          <w:lang w:val="en-GB"/>
        </w:rPr>
      </w:pPr>
    </w:p>
    <w:p w14:paraId="7E56240B" w14:textId="3025AA73" w:rsidR="00932C12" w:rsidRPr="00932C12" w:rsidRDefault="00932C12" w:rsidP="000D26A5">
      <w:pPr>
        <w:pStyle w:val="ListParagraph"/>
        <w:numPr>
          <w:ilvl w:val="1"/>
          <w:numId w:val="3"/>
        </w:numPr>
        <w:tabs>
          <w:tab w:val="left" w:pos="567"/>
        </w:tabs>
        <w:spacing w:line="312" w:lineRule="auto"/>
        <w:jc w:val="both"/>
        <w:rPr>
          <w:rFonts w:cstheme="minorHAnsi"/>
          <w:sz w:val="21"/>
          <w:szCs w:val="21"/>
          <w:lang w:val="en-GB"/>
        </w:rPr>
      </w:pPr>
      <w:r>
        <w:rPr>
          <w:rFonts w:cstheme="minorHAnsi"/>
          <w:sz w:val="21"/>
          <w:szCs w:val="21"/>
          <w:lang w:val="en-GB"/>
        </w:rPr>
        <w:t>“</w:t>
      </w:r>
      <w:r w:rsidRPr="00932C12">
        <w:rPr>
          <w:rFonts w:cstheme="minorHAnsi"/>
          <w:b/>
          <w:sz w:val="21"/>
          <w:szCs w:val="21"/>
          <w:lang w:val="en-GB"/>
        </w:rPr>
        <w:t>Agreement</w:t>
      </w:r>
      <w:r>
        <w:rPr>
          <w:rFonts w:cstheme="minorHAnsi"/>
          <w:sz w:val="21"/>
          <w:szCs w:val="21"/>
          <w:lang w:val="en-GB"/>
        </w:rPr>
        <w:t>” means the service agreement for the provision one or more services listed in Annex 2.</w:t>
      </w:r>
    </w:p>
    <w:p w14:paraId="61FA464A" w14:textId="4DE5A775" w:rsidR="001E3F01" w:rsidRPr="001E3F01" w:rsidRDefault="001E3F01" w:rsidP="000D26A5">
      <w:pPr>
        <w:pStyle w:val="ListParagraph"/>
        <w:numPr>
          <w:ilvl w:val="1"/>
          <w:numId w:val="3"/>
        </w:numPr>
        <w:tabs>
          <w:tab w:val="left" w:pos="567"/>
        </w:tabs>
        <w:spacing w:line="312" w:lineRule="auto"/>
        <w:jc w:val="both"/>
        <w:rPr>
          <w:rFonts w:cstheme="minorHAnsi"/>
          <w:sz w:val="21"/>
          <w:szCs w:val="21"/>
          <w:lang w:val="en-GB"/>
        </w:rPr>
      </w:pPr>
      <w:r w:rsidRPr="001E3F01">
        <w:rPr>
          <w:rFonts w:cstheme="minorHAnsi"/>
          <w:b/>
          <w:sz w:val="21"/>
          <w:szCs w:val="21"/>
          <w:lang w:val="en-GB"/>
        </w:rPr>
        <w:t>“Customer”</w:t>
      </w:r>
      <w:r>
        <w:rPr>
          <w:rFonts w:cstheme="minorHAnsi"/>
          <w:sz w:val="21"/>
          <w:szCs w:val="21"/>
          <w:lang w:val="en-GB"/>
        </w:rPr>
        <w:t xml:space="preserve"> means the KYOCERA customer, o</w:t>
      </w:r>
      <w:r w:rsidRPr="00A5711A">
        <w:rPr>
          <w:rFonts w:cstheme="minorHAnsi"/>
          <w:sz w:val="21"/>
          <w:szCs w:val="21"/>
          <w:lang w:val="en-GB"/>
        </w:rPr>
        <w:t xml:space="preserve">n its </w:t>
      </w:r>
      <w:r w:rsidR="00932C12">
        <w:rPr>
          <w:rFonts w:cstheme="minorHAnsi"/>
          <w:sz w:val="21"/>
          <w:szCs w:val="21"/>
          <w:lang w:val="en-GB"/>
        </w:rPr>
        <w:t xml:space="preserve">own </w:t>
      </w:r>
      <w:r w:rsidRPr="00A5711A">
        <w:rPr>
          <w:rFonts w:cstheme="minorHAnsi"/>
          <w:sz w:val="21"/>
          <w:szCs w:val="21"/>
          <w:lang w:val="en-GB"/>
        </w:rPr>
        <w:t>behalf and</w:t>
      </w:r>
      <w:r w:rsidR="00932C12">
        <w:rPr>
          <w:rFonts w:cstheme="minorHAnsi"/>
          <w:sz w:val="21"/>
          <w:szCs w:val="21"/>
          <w:lang w:val="en-GB"/>
        </w:rPr>
        <w:t>,</w:t>
      </w:r>
      <w:r w:rsidRPr="00A5711A">
        <w:rPr>
          <w:rFonts w:cstheme="minorHAnsi"/>
          <w:sz w:val="21"/>
          <w:szCs w:val="21"/>
          <w:lang w:val="en-GB"/>
        </w:rPr>
        <w:t xml:space="preserve"> as required, in the name and on behalf of its affiliated companies</w:t>
      </w:r>
      <w:r w:rsidR="00932C12">
        <w:rPr>
          <w:rFonts w:cstheme="minorHAnsi"/>
          <w:sz w:val="21"/>
          <w:szCs w:val="21"/>
          <w:lang w:val="en-GB"/>
        </w:rPr>
        <w:t xml:space="preserve"> stipulated in the Agreement</w:t>
      </w:r>
      <w:r>
        <w:rPr>
          <w:rFonts w:cstheme="minorHAnsi"/>
          <w:sz w:val="21"/>
          <w:szCs w:val="21"/>
          <w:lang w:val="en-GB"/>
        </w:rPr>
        <w:t xml:space="preserve">. </w:t>
      </w:r>
    </w:p>
    <w:p w14:paraId="596779FF" w14:textId="77777777" w:rsidR="000D26A5" w:rsidRPr="00A5711A" w:rsidRDefault="000D26A5" w:rsidP="000D26A5">
      <w:pPr>
        <w:pStyle w:val="ListParagraph"/>
        <w:numPr>
          <w:ilvl w:val="1"/>
          <w:numId w:val="3"/>
        </w:numPr>
        <w:tabs>
          <w:tab w:val="left" w:pos="567"/>
        </w:tabs>
        <w:spacing w:line="312" w:lineRule="auto"/>
        <w:jc w:val="both"/>
        <w:rPr>
          <w:rFonts w:cstheme="minorHAnsi"/>
          <w:sz w:val="21"/>
          <w:szCs w:val="21"/>
          <w:lang w:val="en-GB"/>
        </w:rPr>
      </w:pPr>
      <w:r w:rsidRPr="00A5711A">
        <w:rPr>
          <w:rFonts w:cstheme="minorHAnsi"/>
          <w:b/>
          <w:sz w:val="21"/>
          <w:szCs w:val="21"/>
          <w:lang w:val="en-GB"/>
        </w:rPr>
        <w:t>“Data Protection Laws</w:t>
      </w:r>
      <w:r w:rsidRPr="00A5711A">
        <w:rPr>
          <w:rFonts w:cstheme="minorHAnsi"/>
          <w:sz w:val="21"/>
          <w:szCs w:val="21"/>
          <w:lang w:val="en-GB"/>
        </w:rPr>
        <w:t>” means all laws and regulations, including but not limited to the GDPR, that are applicable to the Processing of Personal Data under the Agreement.</w:t>
      </w:r>
    </w:p>
    <w:p w14:paraId="71C001CD" w14:textId="77777777" w:rsidR="0052769D" w:rsidRPr="00A5711A" w:rsidRDefault="002E5BA0" w:rsidP="0052769D">
      <w:pPr>
        <w:pStyle w:val="ListParagraph"/>
        <w:numPr>
          <w:ilvl w:val="1"/>
          <w:numId w:val="3"/>
        </w:numPr>
        <w:tabs>
          <w:tab w:val="left" w:pos="567"/>
        </w:tabs>
        <w:spacing w:line="312" w:lineRule="auto"/>
        <w:jc w:val="both"/>
        <w:rPr>
          <w:rFonts w:cstheme="minorHAnsi"/>
          <w:sz w:val="21"/>
          <w:szCs w:val="21"/>
          <w:lang w:val="en-GB"/>
        </w:rPr>
      </w:pPr>
      <w:r w:rsidRPr="00A5711A">
        <w:rPr>
          <w:rFonts w:cstheme="minorHAnsi"/>
          <w:sz w:val="21"/>
          <w:szCs w:val="21"/>
          <w:lang w:val="en-GB"/>
        </w:rPr>
        <w:t xml:space="preserve"> </w:t>
      </w:r>
      <w:r w:rsidR="0052769D" w:rsidRPr="00A5711A">
        <w:rPr>
          <w:rFonts w:cstheme="minorHAnsi"/>
          <w:sz w:val="21"/>
          <w:szCs w:val="21"/>
          <w:lang w:val="en-GB"/>
        </w:rPr>
        <w:t>“</w:t>
      </w:r>
      <w:r w:rsidR="0052769D" w:rsidRPr="00A5711A">
        <w:rPr>
          <w:rFonts w:cstheme="minorHAnsi"/>
          <w:b/>
          <w:sz w:val="21"/>
          <w:szCs w:val="21"/>
          <w:lang w:val="en-GB"/>
        </w:rPr>
        <w:t>GDPR</w:t>
      </w:r>
      <w:r w:rsidR="0052769D" w:rsidRPr="00A5711A">
        <w:rPr>
          <w:rFonts w:cstheme="minorHAnsi"/>
          <w:sz w:val="21"/>
          <w:szCs w:val="21"/>
          <w:lang w:val="en-GB"/>
        </w:rPr>
        <w:t>” means General Data Protection Regulation, the Regulation (EU) 2016/679 of the European Parliament and of the Council of 27 April 2016 on the protection of natural persons with regard to the Processing of Personal Data and on the free movement of such data, and repealing Directive 95/46/EC, to be directly applicable from the 25</w:t>
      </w:r>
      <w:r w:rsidR="0052769D" w:rsidRPr="00A5711A">
        <w:rPr>
          <w:rFonts w:cstheme="minorHAnsi"/>
          <w:sz w:val="21"/>
          <w:szCs w:val="21"/>
          <w:vertAlign w:val="superscript"/>
          <w:lang w:val="en-GB"/>
        </w:rPr>
        <w:t>th</w:t>
      </w:r>
      <w:r w:rsidR="0052769D" w:rsidRPr="00A5711A">
        <w:rPr>
          <w:rFonts w:cstheme="minorHAnsi"/>
          <w:sz w:val="21"/>
          <w:szCs w:val="21"/>
          <w:lang w:val="en-GB"/>
        </w:rPr>
        <w:t xml:space="preserve"> of May 2018 onwards in the member states of the European Union. </w:t>
      </w:r>
    </w:p>
    <w:p w14:paraId="6E121154" w14:textId="77777777" w:rsidR="0052769D" w:rsidRPr="00A5711A" w:rsidRDefault="0052769D" w:rsidP="0052769D">
      <w:pPr>
        <w:pStyle w:val="ListParagraph"/>
        <w:numPr>
          <w:ilvl w:val="1"/>
          <w:numId w:val="3"/>
        </w:numPr>
        <w:tabs>
          <w:tab w:val="left" w:pos="567"/>
        </w:tabs>
        <w:spacing w:line="312" w:lineRule="auto"/>
        <w:jc w:val="both"/>
        <w:rPr>
          <w:rFonts w:cstheme="minorHAnsi"/>
          <w:sz w:val="21"/>
          <w:szCs w:val="21"/>
          <w:lang w:val="en-US"/>
        </w:rPr>
      </w:pPr>
      <w:r w:rsidRPr="00A5711A">
        <w:rPr>
          <w:rFonts w:cstheme="minorHAnsi"/>
          <w:sz w:val="21"/>
          <w:szCs w:val="21"/>
          <w:lang w:val="en-GB"/>
        </w:rPr>
        <w:t>“</w:t>
      </w:r>
      <w:r w:rsidR="00D62147" w:rsidRPr="00A5711A">
        <w:rPr>
          <w:rFonts w:cstheme="minorHAnsi"/>
          <w:b/>
          <w:sz w:val="21"/>
          <w:szCs w:val="21"/>
          <w:lang w:val="en-GB"/>
        </w:rPr>
        <w:t>KYOCERA</w:t>
      </w:r>
      <w:r w:rsidRPr="00A5711A">
        <w:rPr>
          <w:rFonts w:cstheme="minorHAnsi"/>
          <w:b/>
          <w:sz w:val="21"/>
          <w:szCs w:val="21"/>
          <w:lang w:val="en-GB"/>
        </w:rPr>
        <w:t xml:space="preserve"> Affiliate</w:t>
      </w:r>
      <w:r w:rsidRPr="00A5711A">
        <w:rPr>
          <w:rFonts w:cstheme="minorHAnsi"/>
          <w:sz w:val="21"/>
          <w:szCs w:val="21"/>
          <w:lang w:val="en-GB"/>
        </w:rPr>
        <w:t xml:space="preserve">” means </w:t>
      </w:r>
      <w:r w:rsidR="00D62147" w:rsidRPr="00A5711A">
        <w:rPr>
          <w:rFonts w:cstheme="minorHAnsi"/>
          <w:sz w:val="21"/>
          <w:szCs w:val="21"/>
          <w:lang w:val="en-GB"/>
        </w:rPr>
        <w:t>a legal entity</w:t>
      </w:r>
      <w:r w:rsidRPr="00A5711A">
        <w:rPr>
          <w:rFonts w:cstheme="minorHAnsi"/>
          <w:sz w:val="21"/>
          <w:szCs w:val="21"/>
          <w:lang w:val="en-GB"/>
        </w:rPr>
        <w:t xml:space="preserve"> </w:t>
      </w:r>
      <w:r w:rsidR="00D62147" w:rsidRPr="00A5711A">
        <w:rPr>
          <w:rFonts w:cstheme="minorHAnsi"/>
          <w:sz w:val="21"/>
          <w:szCs w:val="21"/>
          <w:lang w:val="en-GB"/>
        </w:rPr>
        <w:t>that owns</w:t>
      </w:r>
      <w:r w:rsidRPr="00A5711A">
        <w:rPr>
          <w:rFonts w:cstheme="minorHAnsi"/>
          <w:sz w:val="21"/>
          <w:szCs w:val="21"/>
          <w:lang w:val="en-GB"/>
        </w:rPr>
        <w:t xml:space="preserve"> or control</w:t>
      </w:r>
      <w:r w:rsidR="00D62147" w:rsidRPr="00A5711A">
        <w:rPr>
          <w:rFonts w:cstheme="minorHAnsi"/>
          <w:sz w:val="21"/>
          <w:szCs w:val="21"/>
          <w:lang w:val="en-GB"/>
        </w:rPr>
        <w:t>s</w:t>
      </w:r>
      <w:r w:rsidRPr="00A5711A">
        <w:rPr>
          <w:rFonts w:cstheme="minorHAnsi"/>
          <w:sz w:val="21"/>
          <w:szCs w:val="21"/>
          <w:lang w:val="en-GB"/>
        </w:rPr>
        <w:t xml:space="preserve">, is owned or controlled by or is under common control or ownership with </w:t>
      </w:r>
      <w:r w:rsidR="00D62147" w:rsidRPr="00A5711A">
        <w:rPr>
          <w:rFonts w:cstheme="minorHAnsi"/>
          <w:sz w:val="21"/>
          <w:szCs w:val="21"/>
          <w:lang w:val="en-GB"/>
        </w:rPr>
        <w:t>KYOCERA</w:t>
      </w:r>
      <w:r w:rsidRPr="00A5711A">
        <w:rPr>
          <w:rFonts w:cstheme="minorHAnsi"/>
          <w:sz w:val="21"/>
          <w:szCs w:val="21"/>
          <w:lang w:val="en-GB"/>
        </w:rPr>
        <w:t>, where control is defined as the possession, directly or indirectly, of the power to direct or cause the direction of the management and policies of an entity, whether through ownership of voting securities, by contract or otherwise.</w:t>
      </w:r>
    </w:p>
    <w:p w14:paraId="462FA718" w14:textId="0C600BC1" w:rsidR="00DC65A2" w:rsidRPr="00A5711A" w:rsidRDefault="002E5BA0" w:rsidP="00E2482A">
      <w:pPr>
        <w:pStyle w:val="ListParagraph"/>
        <w:numPr>
          <w:ilvl w:val="1"/>
          <w:numId w:val="3"/>
        </w:numPr>
        <w:tabs>
          <w:tab w:val="left" w:pos="567"/>
        </w:tabs>
        <w:spacing w:line="312" w:lineRule="auto"/>
        <w:jc w:val="both"/>
        <w:rPr>
          <w:rFonts w:cstheme="minorHAnsi"/>
          <w:sz w:val="21"/>
          <w:szCs w:val="21"/>
          <w:lang w:val="en-GB"/>
        </w:rPr>
      </w:pPr>
      <w:r w:rsidRPr="00A5711A">
        <w:rPr>
          <w:rFonts w:eastAsia="Times New Roman" w:cstheme="minorHAnsi"/>
          <w:color w:val="000000"/>
          <w:sz w:val="21"/>
          <w:szCs w:val="21"/>
          <w:shd w:val="clear" w:color="auto" w:fill="FFFFFF"/>
          <w:lang w:val="en-GB"/>
        </w:rPr>
        <w:lastRenderedPageBreak/>
        <w:t xml:space="preserve"> </w:t>
      </w:r>
      <w:r w:rsidR="00E2482A" w:rsidRPr="00A5711A">
        <w:rPr>
          <w:rFonts w:eastAsia="Times New Roman" w:cstheme="minorHAnsi"/>
          <w:color w:val="000000"/>
          <w:sz w:val="21"/>
          <w:szCs w:val="21"/>
          <w:shd w:val="clear" w:color="auto" w:fill="FFFFFF"/>
          <w:lang w:val="en-GB"/>
        </w:rPr>
        <w:t>“</w:t>
      </w:r>
      <w:r w:rsidR="00E2482A" w:rsidRPr="00A5711A">
        <w:rPr>
          <w:rFonts w:eastAsia="Times New Roman" w:cstheme="minorHAnsi"/>
          <w:b/>
          <w:color w:val="000000"/>
          <w:sz w:val="21"/>
          <w:szCs w:val="21"/>
          <w:shd w:val="clear" w:color="auto" w:fill="FFFFFF"/>
          <w:lang w:val="en-GB"/>
        </w:rPr>
        <w:t>Services</w:t>
      </w:r>
      <w:r w:rsidR="00E2482A" w:rsidRPr="00A5711A">
        <w:rPr>
          <w:rFonts w:eastAsia="Times New Roman" w:cstheme="minorHAnsi"/>
          <w:color w:val="000000"/>
          <w:sz w:val="21"/>
          <w:szCs w:val="21"/>
          <w:shd w:val="clear" w:color="auto" w:fill="FFFFFF"/>
          <w:lang w:val="en-GB"/>
        </w:rPr>
        <w:t>”</w:t>
      </w:r>
      <w:r w:rsidR="007F2969" w:rsidRPr="00A5711A">
        <w:rPr>
          <w:rFonts w:eastAsia="Times New Roman" w:cstheme="minorHAnsi"/>
          <w:color w:val="000000"/>
          <w:sz w:val="21"/>
          <w:szCs w:val="21"/>
          <w:shd w:val="clear" w:color="auto" w:fill="FFFFFF"/>
          <w:lang w:val="en-GB"/>
        </w:rPr>
        <w:t xml:space="preserve"> means</w:t>
      </w:r>
      <w:r w:rsidR="00E2482A" w:rsidRPr="00A5711A">
        <w:rPr>
          <w:rFonts w:eastAsia="Times New Roman" w:cstheme="minorHAnsi"/>
          <w:color w:val="000000"/>
          <w:sz w:val="21"/>
          <w:szCs w:val="21"/>
          <w:shd w:val="clear" w:color="auto" w:fill="FFFFFF"/>
          <w:lang w:val="en-GB"/>
        </w:rPr>
        <w:t xml:space="preserve"> the services to be performed by </w:t>
      </w:r>
      <w:r w:rsidR="00A67884" w:rsidRPr="00A5711A">
        <w:rPr>
          <w:rFonts w:eastAsia="Times New Roman" w:cstheme="minorHAnsi"/>
          <w:color w:val="000000"/>
          <w:sz w:val="21"/>
          <w:szCs w:val="21"/>
          <w:shd w:val="clear" w:color="auto" w:fill="FFFFFF"/>
          <w:lang w:val="en-GB"/>
        </w:rPr>
        <w:t>KYOCERA</w:t>
      </w:r>
      <w:r w:rsidR="00E2482A" w:rsidRPr="00A5711A">
        <w:rPr>
          <w:rFonts w:eastAsia="Times New Roman" w:cstheme="minorHAnsi"/>
          <w:color w:val="000000"/>
          <w:sz w:val="21"/>
          <w:szCs w:val="21"/>
          <w:shd w:val="clear" w:color="auto" w:fill="FFFFFF"/>
          <w:lang w:val="en-GB"/>
        </w:rPr>
        <w:t xml:space="preserve"> in accor</w:t>
      </w:r>
      <w:r w:rsidR="0092595C">
        <w:rPr>
          <w:rFonts w:eastAsia="Times New Roman" w:cstheme="minorHAnsi"/>
          <w:color w:val="000000"/>
          <w:sz w:val="21"/>
          <w:szCs w:val="21"/>
          <w:shd w:val="clear" w:color="auto" w:fill="FFFFFF"/>
          <w:lang w:val="en-GB"/>
        </w:rPr>
        <w:t>dance with, and as specified in</w:t>
      </w:r>
      <w:r w:rsidR="00E2482A" w:rsidRPr="00A5711A">
        <w:rPr>
          <w:rFonts w:eastAsia="Times New Roman" w:cstheme="minorHAnsi"/>
          <w:color w:val="000000"/>
          <w:sz w:val="21"/>
          <w:szCs w:val="21"/>
          <w:shd w:val="clear" w:color="auto" w:fill="FFFFFF"/>
          <w:lang w:val="en-GB"/>
        </w:rPr>
        <w:t xml:space="preserve"> the Agreement.</w:t>
      </w:r>
    </w:p>
    <w:p w14:paraId="2D2A2CFF" w14:textId="510C8AA7" w:rsidR="00DC7834" w:rsidRPr="00A5711A" w:rsidRDefault="00DC7834" w:rsidP="00DC7834">
      <w:pPr>
        <w:pStyle w:val="ListParagraph"/>
        <w:numPr>
          <w:ilvl w:val="1"/>
          <w:numId w:val="3"/>
        </w:numPr>
        <w:tabs>
          <w:tab w:val="left" w:pos="567"/>
        </w:tabs>
        <w:spacing w:line="312" w:lineRule="auto"/>
        <w:jc w:val="both"/>
        <w:rPr>
          <w:rFonts w:cstheme="minorHAnsi"/>
          <w:sz w:val="21"/>
          <w:szCs w:val="21"/>
          <w:lang w:val="en-GB"/>
        </w:rPr>
      </w:pPr>
      <w:r w:rsidRPr="00A5711A">
        <w:rPr>
          <w:rFonts w:eastAsia="Times New Roman" w:cstheme="minorHAnsi"/>
          <w:color w:val="000000"/>
          <w:sz w:val="21"/>
          <w:szCs w:val="21"/>
          <w:shd w:val="clear" w:color="auto" w:fill="FFFFFF"/>
          <w:lang w:val="en-GB"/>
        </w:rPr>
        <w:t>“</w:t>
      </w:r>
      <w:r w:rsidRPr="00A5711A">
        <w:rPr>
          <w:rFonts w:eastAsia="Times New Roman" w:cstheme="minorHAnsi"/>
          <w:b/>
          <w:color w:val="000000"/>
          <w:sz w:val="21"/>
          <w:szCs w:val="21"/>
          <w:shd w:val="clear" w:color="auto" w:fill="FFFFFF"/>
          <w:lang w:val="en-GB"/>
        </w:rPr>
        <w:t>Standard Contractual Clauses</w:t>
      </w:r>
      <w:r w:rsidRPr="00A5711A">
        <w:rPr>
          <w:rFonts w:eastAsia="Times New Roman" w:cstheme="minorHAnsi"/>
          <w:color w:val="000000"/>
          <w:sz w:val="21"/>
          <w:szCs w:val="21"/>
          <w:shd w:val="clear" w:color="auto" w:fill="FFFFFF"/>
          <w:lang w:val="en-GB"/>
        </w:rPr>
        <w:t xml:space="preserve">” means the contractual clauses </w:t>
      </w:r>
      <w:r w:rsidR="00932C12">
        <w:rPr>
          <w:rFonts w:eastAsia="Times New Roman" w:cstheme="minorHAnsi"/>
          <w:color w:val="000000"/>
          <w:sz w:val="21"/>
          <w:szCs w:val="21"/>
          <w:shd w:val="clear" w:color="auto" w:fill="FFFFFF"/>
          <w:lang w:val="en-GB"/>
        </w:rPr>
        <w:t>issued by the European Commission</w:t>
      </w:r>
      <w:r w:rsidRPr="00A5711A">
        <w:rPr>
          <w:rFonts w:eastAsia="Times New Roman" w:cstheme="minorHAnsi"/>
          <w:color w:val="000000"/>
          <w:sz w:val="21"/>
          <w:szCs w:val="21"/>
          <w:shd w:val="clear" w:color="auto" w:fill="FFFFFF"/>
          <w:lang w:val="en-GB"/>
        </w:rPr>
        <w:t xml:space="preserve">. </w:t>
      </w:r>
    </w:p>
    <w:p w14:paraId="460CEDFB" w14:textId="77777777" w:rsidR="00683DE9" w:rsidRPr="00A5711A" w:rsidRDefault="00683DE9">
      <w:pPr>
        <w:pStyle w:val="ListParagraph"/>
        <w:numPr>
          <w:ilvl w:val="1"/>
          <w:numId w:val="3"/>
        </w:numPr>
        <w:tabs>
          <w:tab w:val="left" w:pos="567"/>
        </w:tabs>
        <w:spacing w:line="312" w:lineRule="auto"/>
        <w:jc w:val="both"/>
        <w:rPr>
          <w:rFonts w:cstheme="minorHAnsi"/>
          <w:sz w:val="21"/>
          <w:szCs w:val="21"/>
          <w:lang w:val="en-GB"/>
        </w:rPr>
      </w:pPr>
      <w:r w:rsidRPr="00A5711A">
        <w:rPr>
          <w:rFonts w:eastAsia="Times New Roman" w:cstheme="minorHAnsi"/>
          <w:color w:val="000000"/>
          <w:sz w:val="21"/>
          <w:szCs w:val="21"/>
          <w:shd w:val="clear" w:color="auto" w:fill="FFFFFF"/>
          <w:lang w:val="en-GB"/>
        </w:rPr>
        <w:t>“</w:t>
      </w:r>
      <w:r w:rsidRPr="00A5711A">
        <w:rPr>
          <w:rFonts w:eastAsia="Times New Roman" w:cstheme="minorHAnsi"/>
          <w:b/>
          <w:color w:val="000000"/>
          <w:sz w:val="21"/>
          <w:szCs w:val="21"/>
          <w:shd w:val="clear" w:color="auto" w:fill="FFFFFF"/>
          <w:lang w:val="en-GB"/>
        </w:rPr>
        <w:t>Sub-Processor</w:t>
      </w:r>
      <w:r w:rsidRPr="00A5711A">
        <w:rPr>
          <w:rFonts w:eastAsia="Times New Roman" w:cstheme="minorHAnsi"/>
          <w:color w:val="000000"/>
          <w:sz w:val="21"/>
          <w:szCs w:val="21"/>
          <w:shd w:val="clear" w:color="auto" w:fill="FFFFFF"/>
          <w:lang w:val="en-GB"/>
        </w:rPr>
        <w:t xml:space="preserve">” means any Processor engaged by KYOCERA. </w:t>
      </w:r>
    </w:p>
    <w:p w14:paraId="79128AA0" w14:textId="77777777" w:rsidR="00937E86" w:rsidRPr="00A5711A" w:rsidRDefault="007F2969" w:rsidP="00E2482A">
      <w:pPr>
        <w:pStyle w:val="ListParagraph"/>
        <w:numPr>
          <w:ilvl w:val="1"/>
          <w:numId w:val="3"/>
        </w:numPr>
        <w:tabs>
          <w:tab w:val="left" w:pos="567"/>
        </w:tabs>
        <w:spacing w:line="312" w:lineRule="auto"/>
        <w:jc w:val="both"/>
        <w:rPr>
          <w:rFonts w:cstheme="minorHAnsi"/>
          <w:sz w:val="21"/>
          <w:szCs w:val="21"/>
          <w:lang w:val="en-GB"/>
        </w:rPr>
      </w:pPr>
      <w:r w:rsidRPr="00A5711A">
        <w:rPr>
          <w:rFonts w:eastAsia="Times New Roman" w:cstheme="minorHAnsi"/>
          <w:color w:val="000000"/>
          <w:sz w:val="21"/>
          <w:szCs w:val="21"/>
          <w:shd w:val="clear" w:color="auto" w:fill="FFFFFF"/>
          <w:lang w:val="en-GB"/>
        </w:rPr>
        <w:t>“</w:t>
      </w:r>
      <w:r w:rsidR="00937E86" w:rsidRPr="00A5711A">
        <w:rPr>
          <w:rFonts w:eastAsia="Times New Roman" w:cstheme="minorHAnsi"/>
          <w:b/>
          <w:color w:val="000000"/>
          <w:sz w:val="21"/>
          <w:szCs w:val="21"/>
          <w:shd w:val="clear" w:color="auto" w:fill="FFFFFF"/>
          <w:lang w:val="en-GB"/>
        </w:rPr>
        <w:t>TOMs</w:t>
      </w:r>
      <w:r w:rsidRPr="00A5711A">
        <w:rPr>
          <w:rFonts w:eastAsia="Times New Roman" w:cstheme="minorHAnsi"/>
          <w:color w:val="000000"/>
          <w:sz w:val="21"/>
          <w:szCs w:val="21"/>
          <w:shd w:val="clear" w:color="auto" w:fill="FFFFFF"/>
          <w:lang w:val="en-GB"/>
        </w:rPr>
        <w:t>”</w:t>
      </w:r>
      <w:r w:rsidR="00937E86" w:rsidRPr="00A5711A">
        <w:rPr>
          <w:rFonts w:eastAsia="Times New Roman" w:cstheme="minorHAnsi"/>
          <w:color w:val="000000"/>
          <w:sz w:val="21"/>
          <w:szCs w:val="21"/>
          <w:shd w:val="clear" w:color="auto" w:fill="FFFFFF"/>
          <w:lang w:val="en-GB"/>
        </w:rPr>
        <w:t xml:space="preserve"> </w:t>
      </w:r>
      <w:r w:rsidRPr="00A5711A">
        <w:rPr>
          <w:rFonts w:eastAsia="Times New Roman" w:cstheme="minorHAnsi"/>
          <w:color w:val="000000"/>
          <w:sz w:val="21"/>
          <w:szCs w:val="21"/>
          <w:shd w:val="clear" w:color="auto" w:fill="FFFFFF"/>
          <w:lang w:val="en-GB"/>
        </w:rPr>
        <w:t xml:space="preserve">means </w:t>
      </w:r>
      <w:r w:rsidR="00937E86" w:rsidRPr="00A5711A">
        <w:rPr>
          <w:rFonts w:eastAsia="Times New Roman" w:cstheme="minorHAnsi"/>
          <w:color w:val="000000"/>
          <w:sz w:val="21"/>
          <w:szCs w:val="21"/>
          <w:shd w:val="clear" w:color="auto" w:fill="FFFFFF"/>
          <w:lang w:val="en-GB"/>
        </w:rPr>
        <w:t xml:space="preserve">the technical and organizational measures required pursuant to </w:t>
      </w:r>
      <w:r w:rsidRPr="00A5711A">
        <w:rPr>
          <w:rFonts w:eastAsia="Times New Roman" w:cstheme="minorHAnsi"/>
          <w:color w:val="000000"/>
          <w:sz w:val="21"/>
          <w:szCs w:val="21"/>
          <w:shd w:val="clear" w:color="auto" w:fill="FFFFFF"/>
          <w:lang w:val="en-GB"/>
        </w:rPr>
        <w:t>A</w:t>
      </w:r>
      <w:r w:rsidR="00937E86" w:rsidRPr="00A5711A">
        <w:rPr>
          <w:rFonts w:eastAsia="Times New Roman" w:cstheme="minorHAnsi"/>
          <w:color w:val="000000"/>
          <w:sz w:val="21"/>
          <w:szCs w:val="21"/>
          <w:shd w:val="clear" w:color="auto" w:fill="FFFFFF"/>
          <w:lang w:val="en-GB"/>
        </w:rPr>
        <w:t>rticle 32 GDPR.</w:t>
      </w:r>
    </w:p>
    <w:p w14:paraId="575D1129" w14:textId="77777777" w:rsidR="00E2482A" w:rsidRPr="00A5711A" w:rsidRDefault="00E2482A" w:rsidP="006834BE">
      <w:pPr>
        <w:tabs>
          <w:tab w:val="left" w:pos="567"/>
        </w:tabs>
        <w:spacing w:line="312" w:lineRule="auto"/>
        <w:jc w:val="both"/>
        <w:rPr>
          <w:rFonts w:cstheme="minorHAnsi"/>
          <w:b/>
          <w:sz w:val="21"/>
          <w:szCs w:val="21"/>
          <w:lang w:val="en-GB"/>
        </w:rPr>
      </w:pPr>
    </w:p>
    <w:p w14:paraId="2868479C" w14:textId="77777777" w:rsidR="00E2482A" w:rsidRPr="00A5711A" w:rsidRDefault="00437157" w:rsidP="00297782">
      <w:pPr>
        <w:pStyle w:val="Heading1MW"/>
        <w:rPr>
          <w:sz w:val="21"/>
          <w:szCs w:val="21"/>
        </w:rPr>
      </w:pPr>
      <w:r w:rsidRPr="00A5711A">
        <w:rPr>
          <w:sz w:val="21"/>
          <w:szCs w:val="21"/>
        </w:rPr>
        <w:t>Personal Data Processing</w:t>
      </w:r>
    </w:p>
    <w:p w14:paraId="438FECDC" w14:textId="59579405" w:rsidR="00887F38" w:rsidRPr="00A5711A" w:rsidRDefault="00887F38" w:rsidP="006834BE">
      <w:pPr>
        <w:pStyle w:val="ListParagraph"/>
        <w:numPr>
          <w:ilvl w:val="0"/>
          <w:numId w:val="14"/>
        </w:numPr>
        <w:spacing w:line="312" w:lineRule="auto"/>
        <w:ind w:left="567" w:hanging="567"/>
        <w:jc w:val="both"/>
        <w:rPr>
          <w:rFonts w:cstheme="minorHAnsi"/>
          <w:sz w:val="21"/>
          <w:szCs w:val="21"/>
          <w:lang w:val="en-GB"/>
        </w:rPr>
      </w:pPr>
      <w:r w:rsidRPr="00A5711A">
        <w:rPr>
          <w:rFonts w:cstheme="minorHAnsi"/>
          <w:b/>
          <w:sz w:val="21"/>
          <w:szCs w:val="21"/>
          <w:lang w:val="en-GB"/>
        </w:rPr>
        <w:t>Instructions</w:t>
      </w:r>
      <w:r w:rsidR="000468FA" w:rsidRPr="00A5711A">
        <w:rPr>
          <w:rFonts w:cstheme="minorHAnsi"/>
          <w:b/>
          <w:sz w:val="21"/>
          <w:szCs w:val="21"/>
          <w:lang w:val="en-GB"/>
        </w:rPr>
        <w:t>.</w:t>
      </w:r>
      <w:r w:rsidR="000468FA" w:rsidRPr="00A5711A">
        <w:rPr>
          <w:rFonts w:cstheme="minorHAnsi"/>
          <w:sz w:val="21"/>
          <w:szCs w:val="21"/>
          <w:lang w:val="en-GB"/>
        </w:rPr>
        <w:t xml:space="preserve"> </w:t>
      </w:r>
      <w:r w:rsidR="00A67884" w:rsidRPr="00A5711A">
        <w:rPr>
          <w:rFonts w:cstheme="minorHAnsi"/>
          <w:sz w:val="21"/>
          <w:szCs w:val="21"/>
          <w:lang w:val="en-GB"/>
        </w:rPr>
        <w:t>KYOCERA</w:t>
      </w:r>
      <w:r w:rsidR="00E2482A" w:rsidRPr="00A5711A">
        <w:rPr>
          <w:rFonts w:cstheme="minorHAnsi"/>
          <w:sz w:val="21"/>
          <w:szCs w:val="21"/>
          <w:lang w:val="en-GB"/>
        </w:rPr>
        <w:t xml:space="preserve"> </w:t>
      </w:r>
      <w:r w:rsidR="00437157" w:rsidRPr="00A5711A">
        <w:rPr>
          <w:rFonts w:cstheme="minorHAnsi"/>
          <w:sz w:val="21"/>
          <w:szCs w:val="21"/>
          <w:lang w:val="en-GB"/>
        </w:rPr>
        <w:t xml:space="preserve">shall only Process Personal Data </w:t>
      </w:r>
      <w:r w:rsidR="00E2482A" w:rsidRPr="00A5711A">
        <w:rPr>
          <w:rFonts w:cstheme="minorHAnsi"/>
          <w:sz w:val="21"/>
          <w:szCs w:val="21"/>
          <w:lang w:val="en-GB"/>
        </w:rPr>
        <w:t xml:space="preserve">in accordance </w:t>
      </w:r>
      <w:r w:rsidR="000468FA" w:rsidRPr="00A5711A">
        <w:rPr>
          <w:rFonts w:cstheme="minorHAnsi"/>
          <w:sz w:val="21"/>
          <w:szCs w:val="21"/>
          <w:lang w:val="en-GB"/>
        </w:rPr>
        <w:t xml:space="preserve">with </w:t>
      </w:r>
      <w:r w:rsidR="00A67884" w:rsidRPr="00A5711A">
        <w:rPr>
          <w:rFonts w:cstheme="minorHAnsi"/>
          <w:sz w:val="21"/>
          <w:szCs w:val="21"/>
          <w:lang w:val="en-GB"/>
        </w:rPr>
        <w:t>Customer</w:t>
      </w:r>
      <w:r w:rsidR="0091719E" w:rsidRPr="00A5711A">
        <w:rPr>
          <w:rFonts w:cstheme="minorHAnsi"/>
          <w:sz w:val="21"/>
          <w:szCs w:val="21"/>
          <w:lang w:val="en-GB"/>
        </w:rPr>
        <w:t>’s</w:t>
      </w:r>
      <w:r w:rsidR="000468FA" w:rsidRPr="00A5711A">
        <w:rPr>
          <w:rFonts w:cstheme="minorHAnsi"/>
          <w:sz w:val="21"/>
          <w:szCs w:val="21"/>
          <w:lang w:val="en-GB"/>
        </w:rPr>
        <w:t xml:space="preserve"> </w:t>
      </w:r>
      <w:r w:rsidR="00FD61DB" w:rsidRPr="00A5711A">
        <w:rPr>
          <w:rFonts w:cstheme="minorHAnsi"/>
          <w:sz w:val="21"/>
          <w:szCs w:val="21"/>
          <w:lang w:val="en-GB"/>
        </w:rPr>
        <w:t xml:space="preserve">written </w:t>
      </w:r>
      <w:r w:rsidR="00E2482A" w:rsidRPr="00A5711A">
        <w:rPr>
          <w:rFonts w:cstheme="minorHAnsi"/>
          <w:sz w:val="21"/>
          <w:szCs w:val="21"/>
          <w:lang w:val="en-GB"/>
        </w:rPr>
        <w:t xml:space="preserve">instructions. </w:t>
      </w:r>
      <w:r w:rsidR="00A67884" w:rsidRPr="00A5711A">
        <w:rPr>
          <w:rFonts w:cstheme="minorHAnsi"/>
          <w:sz w:val="21"/>
          <w:szCs w:val="21"/>
          <w:lang w:val="en-GB"/>
        </w:rPr>
        <w:t>Customer</w:t>
      </w:r>
      <w:r w:rsidR="00437157" w:rsidRPr="00A5711A">
        <w:rPr>
          <w:rFonts w:cstheme="minorHAnsi"/>
          <w:sz w:val="21"/>
          <w:szCs w:val="21"/>
          <w:lang w:val="en-GB"/>
        </w:rPr>
        <w:t xml:space="preserve"> shall ensure that all instructions provided by </w:t>
      </w:r>
      <w:r w:rsidR="00A67884" w:rsidRPr="00A5711A">
        <w:rPr>
          <w:rFonts w:cstheme="minorHAnsi"/>
          <w:sz w:val="21"/>
          <w:szCs w:val="21"/>
          <w:lang w:val="en-GB"/>
        </w:rPr>
        <w:t>Customer</w:t>
      </w:r>
      <w:r w:rsidR="00437157" w:rsidRPr="00A5711A">
        <w:rPr>
          <w:rFonts w:cstheme="minorHAnsi"/>
          <w:sz w:val="21"/>
          <w:szCs w:val="21"/>
          <w:lang w:val="en-GB"/>
        </w:rPr>
        <w:t xml:space="preserve"> to </w:t>
      </w:r>
      <w:r w:rsidR="00A67884" w:rsidRPr="00A5711A">
        <w:rPr>
          <w:rFonts w:cstheme="minorHAnsi"/>
          <w:sz w:val="21"/>
          <w:szCs w:val="21"/>
          <w:lang w:val="en-GB"/>
        </w:rPr>
        <w:t>KYOCERA</w:t>
      </w:r>
      <w:r w:rsidR="00437157" w:rsidRPr="00A5711A">
        <w:rPr>
          <w:rFonts w:cstheme="minorHAnsi"/>
          <w:sz w:val="21"/>
          <w:szCs w:val="21"/>
          <w:lang w:val="en-GB"/>
        </w:rPr>
        <w:t xml:space="preserve"> pursuant to </w:t>
      </w:r>
      <w:r w:rsidR="001E3F01">
        <w:rPr>
          <w:rFonts w:cstheme="minorHAnsi"/>
          <w:sz w:val="21"/>
          <w:szCs w:val="21"/>
          <w:lang w:val="en-GB"/>
        </w:rPr>
        <w:t>these</w:t>
      </w:r>
      <w:r w:rsidR="00437157" w:rsidRPr="00A5711A">
        <w:rPr>
          <w:rFonts w:cstheme="minorHAnsi"/>
          <w:sz w:val="21"/>
          <w:szCs w:val="21"/>
          <w:lang w:val="en-GB"/>
        </w:rPr>
        <w:t xml:space="preserve"> </w:t>
      </w:r>
      <w:r w:rsidR="007E7866" w:rsidRPr="00A5711A">
        <w:rPr>
          <w:rFonts w:cstheme="minorHAnsi"/>
          <w:sz w:val="21"/>
          <w:szCs w:val="21"/>
          <w:lang w:val="en-GB"/>
        </w:rPr>
        <w:t xml:space="preserve">Data Processing </w:t>
      </w:r>
      <w:r w:rsidR="0092595C">
        <w:rPr>
          <w:rFonts w:cstheme="minorHAnsi"/>
          <w:sz w:val="21"/>
          <w:szCs w:val="21"/>
          <w:lang w:val="en-GB"/>
        </w:rPr>
        <w:t>T</w:t>
      </w:r>
      <w:r w:rsidR="001E3F01">
        <w:rPr>
          <w:rFonts w:cstheme="minorHAnsi"/>
          <w:sz w:val="21"/>
          <w:szCs w:val="21"/>
          <w:lang w:val="en-GB"/>
        </w:rPr>
        <w:t>erms</w:t>
      </w:r>
      <w:r w:rsidR="00437157" w:rsidRPr="00A5711A">
        <w:rPr>
          <w:rFonts w:cstheme="minorHAnsi"/>
          <w:sz w:val="21"/>
          <w:szCs w:val="21"/>
          <w:lang w:val="en-GB"/>
        </w:rPr>
        <w:t xml:space="preserve"> and the Agreement will be in accordance with Data Protection Laws.</w:t>
      </w:r>
      <w:r w:rsidRPr="00A5711A">
        <w:rPr>
          <w:rFonts w:cstheme="minorHAnsi"/>
          <w:sz w:val="21"/>
          <w:szCs w:val="21"/>
          <w:lang w:val="en-GB"/>
        </w:rPr>
        <w:t xml:space="preserve"> </w:t>
      </w:r>
      <w:r w:rsidR="00A67884" w:rsidRPr="00A5711A">
        <w:rPr>
          <w:rFonts w:cstheme="minorHAnsi"/>
          <w:sz w:val="21"/>
          <w:szCs w:val="21"/>
          <w:lang w:val="en-GB"/>
        </w:rPr>
        <w:t xml:space="preserve">Customer shall have the sole responsibility for </w:t>
      </w:r>
      <w:r w:rsidR="00932C12" w:rsidRPr="00A5711A">
        <w:rPr>
          <w:rFonts w:cstheme="minorHAnsi"/>
          <w:sz w:val="21"/>
          <w:szCs w:val="21"/>
          <w:lang w:val="en-GB"/>
        </w:rPr>
        <w:t>the means by which C</w:t>
      </w:r>
      <w:r w:rsidR="00932C12">
        <w:rPr>
          <w:rFonts w:cstheme="minorHAnsi"/>
          <w:sz w:val="21"/>
          <w:szCs w:val="21"/>
          <w:lang w:val="en-GB"/>
        </w:rPr>
        <w:t xml:space="preserve">ustomer acquired Personal Data, </w:t>
      </w:r>
      <w:r w:rsidR="00A67884" w:rsidRPr="00A5711A">
        <w:rPr>
          <w:rFonts w:cstheme="minorHAnsi"/>
          <w:sz w:val="21"/>
          <w:szCs w:val="21"/>
          <w:lang w:val="en-GB"/>
        </w:rPr>
        <w:t>the accuracy, quality</w:t>
      </w:r>
      <w:r w:rsidR="00932C12">
        <w:rPr>
          <w:rFonts w:cstheme="minorHAnsi"/>
          <w:sz w:val="21"/>
          <w:szCs w:val="21"/>
          <w:lang w:val="en-GB"/>
        </w:rPr>
        <w:t>, and legality of Personal Data.</w:t>
      </w:r>
    </w:p>
    <w:p w14:paraId="037E8ED0" w14:textId="3AD3A9AF" w:rsidR="00887F38" w:rsidRPr="00A5711A" w:rsidRDefault="00887F38" w:rsidP="006834BE">
      <w:pPr>
        <w:pStyle w:val="ListParagraph"/>
        <w:numPr>
          <w:ilvl w:val="0"/>
          <w:numId w:val="14"/>
        </w:numPr>
        <w:spacing w:line="312" w:lineRule="auto"/>
        <w:ind w:left="567" w:hanging="567"/>
        <w:jc w:val="both"/>
        <w:rPr>
          <w:rFonts w:cstheme="minorHAnsi"/>
          <w:sz w:val="21"/>
          <w:szCs w:val="21"/>
          <w:lang w:val="en-GB"/>
        </w:rPr>
      </w:pPr>
      <w:r w:rsidRPr="00A5711A">
        <w:rPr>
          <w:rFonts w:cstheme="minorHAnsi"/>
          <w:b/>
          <w:sz w:val="21"/>
          <w:szCs w:val="21"/>
          <w:lang w:val="en-GB"/>
        </w:rPr>
        <w:t>Details of Processing.</w:t>
      </w:r>
      <w:r w:rsidRPr="00A5711A">
        <w:rPr>
          <w:rFonts w:cstheme="minorHAnsi"/>
          <w:sz w:val="21"/>
          <w:szCs w:val="21"/>
          <w:lang w:val="en-GB"/>
        </w:rPr>
        <w:t xml:space="preserve"> </w:t>
      </w:r>
      <w:r w:rsidRPr="00BB3A8F">
        <w:rPr>
          <w:rFonts w:cstheme="minorHAnsi"/>
          <w:sz w:val="21"/>
          <w:szCs w:val="21"/>
          <w:lang w:val="en-GB"/>
        </w:rPr>
        <w:t xml:space="preserve">Annex </w:t>
      </w:r>
      <w:r w:rsidR="00932C12" w:rsidRPr="00BB3A8F">
        <w:rPr>
          <w:rFonts w:cstheme="minorHAnsi"/>
          <w:sz w:val="21"/>
          <w:szCs w:val="21"/>
          <w:lang w:val="en-GB"/>
        </w:rPr>
        <w:t>2</w:t>
      </w:r>
      <w:r w:rsidRPr="00A5711A">
        <w:rPr>
          <w:rFonts w:cstheme="minorHAnsi"/>
          <w:sz w:val="21"/>
          <w:szCs w:val="21"/>
          <w:lang w:val="en-GB"/>
        </w:rPr>
        <w:t xml:space="preserve"> to </w:t>
      </w:r>
      <w:r w:rsidR="001E3F01">
        <w:rPr>
          <w:rFonts w:cstheme="minorHAnsi"/>
          <w:sz w:val="21"/>
          <w:szCs w:val="21"/>
          <w:lang w:val="en-GB"/>
        </w:rPr>
        <w:t>these</w:t>
      </w:r>
      <w:r w:rsidRPr="00A5711A">
        <w:rPr>
          <w:rFonts w:cstheme="minorHAnsi"/>
          <w:sz w:val="21"/>
          <w:szCs w:val="21"/>
          <w:lang w:val="en-GB"/>
        </w:rPr>
        <w:t xml:space="preserve"> Data Processing </w:t>
      </w:r>
      <w:r w:rsidR="001E3F01">
        <w:rPr>
          <w:rFonts w:cstheme="minorHAnsi"/>
          <w:sz w:val="21"/>
          <w:szCs w:val="21"/>
          <w:lang w:val="en-GB"/>
        </w:rPr>
        <w:t>Terms</w:t>
      </w:r>
      <w:r w:rsidRPr="00A5711A">
        <w:rPr>
          <w:rFonts w:cstheme="minorHAnsi"/>
          <w:sz w:val="21"/>
          <w:szCs w:val="21"/>
          <w:lang w:val="en-GB"/>
        </w:rPr>
        <w:t xml:space="preserve"> sets out certain information regarding the Processing of Personal Data as required by </w:t>
      </w:r>
      <w:r w:rsidR="0092595C">
        <w:rPr>
          <w:rFonts w:cstheme="minorHAnsi"/>
          <w:sz w:val="21"/>
          <w:szCs w:val="21"/>
          <w:lang w:val="en-GB"/>
        </w:rPr>
        <w:t>A</w:t>
      </w:r>
      <w:r w:rsidR="00932C12">
        <w:rPr>
          <w:rFonts w:cstheme="minorHAnsi"/>
          <w:sz w:val="21"/>
          <w:szCs w:val="21"/>
          <w:lang w:val="en-GB"/>
        </w:rPr>
        <w:t>rticle 28(3) of the GDPR.</w:t>
      </w:r>
    </w:p>
    <w:p w14:paraId="293981B4" w14:textId="5FCD1165" w:rsidR="007173B2" w:rsidRPr="00A5711A" w:rsidRDefault="007173B2" w:rsidP="006834BE">
      <w:pPr>
        <w:pStyle w:val="ListParagraph"/>
        <w:numPr>
          <w:ilvl w:val="0"/>
          <w:numId w:val="14"/>
        </w:numPr>
        <w:spacing w:line="312" w:lineRule="auto"/>
        <w:ind w:left="567" w:hanging="567"/>
        <w:jc w:val="both"/>
        <w:rPr>
          <w:rFonts w:cstheme="minorHAnsi"/>
          <w:sz w:val="21"/>
          <w:szCs w:val="21"/>
          <w:lang w:val="en-GB"/>
        </w:rPr>
      </w:pPr>
      <w:r w:rsidRPr="00A5711A">
        <w:rPr>
          <w:rFonts w:cstheme="minorHAnsi"/>
          <w:b/>
          <w:sz w:val="21"/>
          <w:szCs w:val="21"/>
          <w:lang w:val="en-GB"/>
        </w:rPr>
        <w:t xml:space="preserve">Compliance </w:t>
      </w:r>
      <w:r w:rsidR="0092595C">
        <w:rPr>
          <w:rFonts w:cstheme="minorHAnsi"/>
          <w:b/>
          <w:sz w:val="21"/>
          <w:szCs w:val="21"/>
          <w:lang w:val="en-GB"/>
        </w:rPr>
        <w:t>with</w:t>
      </w:r>
      <w:r w:rsidRPr="00A5711A">
        <w:rPr>
          <w:rFonts w:cstheme="minorHAnsi"/>
          <w:b/>
          <w:sz w:val="21"/>
          <w:szCs w:val="21"/>
          <w:lang w:val="en-GB"/>
        </w:rPr>
        <w:t xml:space="preserve"> Data Protection Laws. </w:t>
      </w:r>
      <w:r w:rsidR="00A67884" w:rsidRPr="00A5711A">
        <w:rPr>
          <w:rFonts w:cstheme="minorHAnsi"/>
          <w:sz w:val="21"/>
          <w:szCs w:val="21"/>
          <w:lang w:val="en-GB"/>
        </w:rPr>
        <w:t>KYOCERA</w:t>
      </w:r>
      <w:r w:rsidRPr="00A5711A">
        <w:rPr>
          <w:rFonts w:cstheme="minorHAnsi"/>
          <w:sz w:val="21"/>
          <w:szCs w:val="21"/>
          <w:lang w:val="en-GB"/>
        </w:rPr>
        <w:t xml:space="preserve"> shall comply with all Data Protection Laws in the Processing of Personal Data. </w:t>
      </w:r>
    </w:p>
    <w:p w14:paraId="1E319C73" w14:textId="3B9733E0" w:rsidR="00E2482A" w:rsidRPr="00A5711A" w:rsidRDefault="007173B2" w:rsidP="006834BE">
      <w:pPr>
        <w:pStyle w:val="ListParagraph"/>
        <w:numPr>
          <w:ilvl w:val="0"/>
          <w:numId w:val="14"/>
        </w:numPr>
        <w:spacing w:line="312" w:lineRule="auto"/>
        <w:ind w:left="567" w:hanging="567"/>
        <w:jc w:val="both"/>
        <w:rPr>
          <w:rFonts w:cstheme="minorHAnsi"/>
          <w:sz w:val="21"/>
          <w:szCs w:val="21"/>
          <w:lang w:val="en-GB"/>
        </w:rPr>
      </w:pPr>
      <w:r w:rsidRPr="00A5711A">
        <w:rPr>
          <w:rFonts w:cstheme="minorHAnsi"/>
          <w:b/>
          <w:sz w:val="21"/>
          <w:szCs w:val="21"/>
          <w:lang w:val="en-GB"/>
        </w:rPr>
        <w:t>Confidentiality.</w:t>
      </w:r>
      <w:r w:rsidRPr="00A5711A">
        <w:rPr>
          <w:rFonts w:cstheme="minorHAnsi"/>
          <w:sz w:val="21"/>
          <w:szCs w:val="21"/>
          <w:lang w:val="en-GB"/>
        </w:rPr>
        <w:t xml:space="preserve"> </w:t>
      </w:r>
      <w:r w:rsidR="00A67884" w:rsidRPr="00A5711A">
        <w:rPr>
          <w:rFonts w:cstheme="minorHAnsi"/>
          <w:sz w:val="21"/>
          <w:szCs w:val="21"/>
          <w:lang w:val="en-GB"/>
        </w:rPr>
        <w:t>KYOCERA</w:t>
      </w:r>
      <w:r w:rsidRPr="00A5711A">
        <w:rPr>
          <w:rFonts w:cstheme="minorHAnsi"/>
          <w:sz w:val="21"/>
          <w:szCs w:val="21"/>
          <w:lang w:val="en-GB"/>
        </w:rPr>
        <w:t xml:space="preserve"> shall keep the Personal Data strictly confidential and shall not transmit, disseminate or otherwise transfer Personal Data to third parties unless agreed to under </w:t>
      </w:r>
      <w:r w:rsidR="00914FB1" w:rsidRPr="00A5711A">
        <w:rPr>
          <w:rFonts w:cstheme="minorHAnsi"/>
          <w:sz w:val="21"/>
          <w:szCs w:val="21"/>
          <w:lang w:val="en-GB"/>
        </w:rPr>
        <w:t>Section</w:t>
      </w:r>
      <w:r w:rsidR="003D1D87" w:rsidRPr="00A5711A">
        <w:rPr>
          <w:rFonts w:cstheme="minorHAnsi"/>
          <w:sz w:val="21"/>
          <w:szCs w:val="21"/>
          <w:lang w:val="en-GB"/>
        </w:rPr>
        <w:t xml:space="preserve"> </w:t>
      </w:r>
      <w:r w:rsidR="00C27B48" w:rsidRPr="00A5711A">
        <w:rPr>
          <w:rFonts w:cstheme="minorHAnsi"/>
          <w:sz w:val="21"/>
          <w:szCs w:val="21"/>
          <w:lang w:val="en-GB"/>
        </w:rPr>
        <w:t>3</w:t>
      </w:r>
      <w:r w:rsidRPr="00A5711A">
        <w:rPr>
          <w:rFonts w:cstheme="minorHAnsi"/>
          <w:sz w:val="21"/>
          <w:szCs w:val="21"/>
          <w:lang w:val="en-GB"/>
        </w:rPr>
        <w:t xml:space="preserve">, on written instruction of </w:t>
      </w:r>
      <w:r w:rsidR="00A67884" w:rsidRPr="00A5711A">
        <w:rPr>
          <w:rFonts w:cstheme="minorHAnsi"/>
          <w:sz w:val="21"/>
          <w:szCs w:val="21"/>
          <w:lang w:val="en-GB"/>
        </w:rPr>
        <w:t>Customer</w:t>
      </w:r>
      <w:r w:rsidR="00EA7E2B" w:rsidRPr="00A5711A">
        <w:rPr>
          <w:rFonts w:cstheme="minorHAnsi"/>
          <w:sz w:val="21"/>
          <w:szCs w:val="21"/>
          <w:lang w:val="en-GB"/>
        </w:rPr>
        <w:t>, for the purpose of the performance of the Agreement</w:t>
      </w:r>
      <w:r w:rsidRPr="00A5711A">
        <w:rPr>
          <w:rFonts w:cstheme="minorHAnsi"/>
          <w:sz w:val="21"/>
          <w:szCs w:val="21"/>
          <w:lang w:val="en-GB"/>
        </w:rPr>
        <w:t xml:space="preserve"> or unless required to do so</w:t>
      </w:r>
      <w:r w:rsidR="005C7711" w:rsidRPr="00A5711A">
        <w:rPr>
          <w:rFonts w:cstheme="minorHAnsi"/>
          <w:sz w:val="21"/>
          <w:szCs w:val="21"/>
          <w:lang w:val="en-GB"/>
        </w:rPr>
        <w:t xml:space="preserve"> </w:t>
      </w:r>
      <w:r w:rsidRPr="00A5711A">
        <w:rPr>
          <w:rFonts w:cstheme="minorHAnsi"/>
          <w:sz w:val="21"/>
          <w:szCs w:val="21"/>
          <w:lang w:val="en-GB"/>
        </w:rPr>
        <w:t xml:space="preserve">by applicable laws to which </w:t>
      </w:r>
      <w:r w:rsidR="00A67884" w:rsidRPr="00A5711A">
        <w:rPr>
          <w:rFonts w:cstheme="minorHAnsi"/>
          <w:sz w:val="21"/>
          <w:szCs w:val="21"/>
          <w:lang w:val="en-GB"/>
        </w:rPr>
        <w:t>KYOCERA</w:t>
      </w:r>
      <w:r w:rsidRPr="00A5711A">
        <w:rPr>
          <w:rFonts w:cstheme="minorHAnsi"/>
          <w:sz w:val="21"/>
          <w:szCs w:val="21"/>
          <w:lang w:val="en-GB"/>
        </w:rPr>
        <w:t xml:space="preserve"> is subject. In the latter case, </w:t>
      </w:r>
      <w:r w:rsidR="00A67884" w:rsidRPr="00A5711A">
        <w:rPr>
          <w:rFonts w:cstheme="minorHAnsi"/>
          <w:sz w:val="21"/>
          <w:szCs w:val="21"/>
          <w:lang w:val="en-GB"/>
        </w:rPr>
        <w:t>KYOCERA</w:t>
      </w:r>
      <w:r w:rsidRPr="00A5711A">
        <w:rPr>
          <w:rFonts w:cstheme="minorHAnsi"/>
          <w:sz w:val="21"/>
          <w:szCs w:val="21"/>
          <w:lang w:val="en-GB"/>
        </w:rPr>
        <w:t xml:space="preserve"> shall inform </w:t>
      </w:r>
      <w:r w:rsidR="00A67884" w:rsidRPr="00A5711A">
        <w:rPr>
          <w:rFonts w:cstheme="minorHAnsi"/>
          <w:sz w:val="21"/>
          <w:szCs w:val="21"/>
          <w:lang w:val="en-GB"/>
        </w:rPr>
        <w:t>Customer</w:t>
      </w:r>
      <w:r w:rsidRPr="00A5711A">
        <w:rPr>
          <w:rFonts w:cstheme="minorHAnsi"/>
          <w:sz w:val="21"/>
          <w:szCs w:val="21"/>
          <w:lang w:val="en-GB"/>
        </w:rPr>
        <w:t xml:space="preserve"> of that legal requirement before Processing, unless that law prohibits such information on important grounds of public interest, in which case </w:t>
      </w:r>
      <w:r w:rsidR="00A67884" w:rsidRPr="00A5711A">
        <w:rPr>
          <w:rFonts w:cstheme="minorHAnsi"/>
          <w:sz w:val="21"/>
          <w:szCs w:val="21"/>
          <w:lang w:val="en-GB"/>
        </w:rPr>
        <w:t>KYOCERA</w:t>
      </w:r>
      <w:r w:rsidRPr="00A5711A">
        <w:rPr>
          <w:rFonts w:cstheme="minorHAnsi"/>
          <w:sz w:val="21"/>
          <w:szCs w:val="21"/>
          <w:lang w:val="en-GB"/>
        </w:rPr>
        <w:t xml:space="preserve"> shall inform </w:t>
      </w:r>
      <w:r w:rsidR="00A67884" w:rsidRPr="00A5711A">
        <w:rPr>
          <w:rFonts w:cstheme="minorHAnsi"/>
          <w:sz w:val="21"/>
          <w:szCs w:val="21"/>
          <w:lang w:val="en-GB"/>
        </w:rPr>
        <w:t>Customer</w:t>
      </w:r>
      <w:r w:rsidRPr="00A5711A">
        <w:rPr>
          <w:rFonts w:cstheme="minorHAnsi"/>
          <w:sz w:val="21"/>
          <w:szCs w:val="21"/>
          <w:lang w:val="en-GB"/>
        </w:rPr>
        <w:t xml:space="preserve"> </w:t>
      </w:r>
      <w:r w:rsidR="00932C12">
        <w:rPr>
          <w:rFonts w:cstheme="minorHAnsi"/>
          <w:sz w:val="21"/>
          <w:szCs w:val="21"/>
          <w:lang w:val="en-GB"/>
        </w:rPr>
        <w:t>without undue delay</w:t>
      </w:r>
      <w:r w:rsidRPr="00A5711A">
        <w:rPr>
          <w:rFonts w:cstheme="minorHAnsi"/>
          <w:sz w:val="21"/>
          <w:szCs w:val="21"/>
          <w:lang w:val="en-GB"/>
        </w:rPr>
        <w:t xml:space="preserve"> after </w:t>
      </w:r>
      <w:r w:rsidR="00A67884" w:rsidRPr="00A5711A">
        <w:rPr>
          <w:rFonts w:cstheme="minorHAnsi"/>
          <w:sz w:val="21"/>
          <w:szCs w:val="21"/>
          <w:lang w:val="en-GB"/>
        </w:rPr>
        <w:t>KYOCERA</w:t>
      </w:r>
      <w:r w:rsidRPr="00A5711A">
        <w:rPr>
          <w:rFonts w:cstheme="minorHAnsi"/>
          <w:sz w:val="21"/>
          <w:szCs w:val="21"/>
          <w:lang w:val="en-GB"/>
        </w:rPr>
        <w:t xml:space="preserve"> knew or should have known of the legal requirement. </w:t>
      </w:r>
    </w:p>
    <w:p w14:paraId="704BBB3F" w14:textId="77777777" w:rsidR="00025FD7" w:rsidRPr="00A5711A" w:rsidRDefault="00025FD7" w:rsidP="006834BE">
      <w:pPr>
        <w:spacing w:line="312" w:lineRule="auto"/>
        <w:ind w:left="567" w:hanging="567"/>
        <w:contextualSpacing/>
        <w:jc w:val="both"/>
        <w:rPr>
          <w:rFonts w:cstheme="minorHAnsi"/>
          <w:sz w:val="21"/>
          <w:szCs w:val="21"/>
          <w:lang w:val="en-GB"/>
        </w:rPr>
      </w:pPr>
    </w:p>
    <w:p w14:paraId="245B4711" w14:textId="77777777" w:rsidR="00FD61DB" w:rsidRPr="00A5711A" w:rsidRDefault="00A80302" w:rsidP="00297782">
      <w:pPr>
        <w:pStyle w:val="Heading1MW"/>
        <w:rPr>
          <w:sz w:val="21"/>
          <w:szCs w:val="21"/>
        </w:rPr>
      </w:pPr>
      <w:r w:rsidRPr="00A5711A">
        <w:rPr>
          <w:sz w:val="21"/>
          <w:szCs w:val="21"/>
        </w:rPr>
        <w:t>Sub-Processors</w:t>
      </w:r>
    </w:p>
    <w:p w14:paraId="5CC20F4C" w14:textId="77241DA9" w:rsidR="00FD61DB" w:rsidRPr="00A5711A" w:rsidRDefault="00FD61DB" w:rsidP="006834BE">
      <w:pPr>
        <w:pStyle w:val="ListParagraph"/>
        <w:numPr>
          <w:ilvl w:val="0"/>
          <w:numId w:val="8"/>
        </w:numPr>
        <w:spacing w:line="312" w:lineRule="auto"/>
        <w:ind w:left="567" w:hanging="567"/>
        <w:jc w:val="both"/>
        <w:rPr>
          <w:rFonts w:cstheme="minorHAnsi"/>
          <w:sz w:val="21"/>
          <w:szCs w:val="21"/>
          <w:lang w:val="en-GB"/>
        </w:rPr>
      </w:pPr>
      <w:r w:rsidRPr="00A5711A">
        <w:rPr>
          <w:rFonts w:cstheme="minorHAnsi"/>
          <w:b/>
          <w:sz w:val="21"/>
          <w:szCs w:val="21"/>
          <w:lang w:val="en-GB"/>
        </w:rPr>
        <w:t>Appointment.</w:t>
      </w:r>
      <w:r w:rsidRPr="00A5711A">
        <w:rPr>
          <w:rFonts w:cstheme="minorHAnsi"/>
          <w:sz w:val="21"/>
          <w:szCs w:val="21"/>
          <w:lang w:val="en-GB"/>
        </w:rPr>
        <w:t xml:space="preserve"> </w:t>
      </w:r>
      <w:r w:rsidR="00D4019C" w:rsidRPr="00A5711A">
        <w:rPr>
          <w:rFonts w:cstheme="minorHAnsi"/>
          <w:sz w:val="21"/>
          <w:szCs w:val="21"/>
          <w:lang w:val="en-GB"/>
        </w:rPr>
        <w:t>Customer acknowledges and agrees that (a) KYOCERA Affiliates may be retained as Sub-</w:t>
      </w:r>
      <w:r w:rsidR="009F1691">
        <w:rPr>
          <w:rFonts w:cstheme="minorHAnsi"/>
          <w:sz w:val="21"/>
          <w:szCs w:val="21"/>
          <w:lang w:val="en-GB"/>
        </w:rPr>
        <w:t>P</w:t>
      </w:r>
      <w:r w:rsidR="00D4019C" w:rsidRPr="00A5711A">
        <w:rPr>
          <w:rFonts w:cstheme="minorHAnsi"/>
          <w:sz w:val="21"/>
          <w:szCs w:val="21"/>
          <w:lang w:val="en-GB"/>
        </w:rPr>
        <w:t>rocessors; and (b) KYOCERA and KYOCERA Affiliates respectively may engage third-party Sub-</w:t>
      </w:r>
      <w:r w:rsidR="009F1691">
        <w:rPr>
          <w:rFonts w:cstheme="minorHAnsi"/>
          <w:sz w:val="21"/>
          <w:szCs w:val="21"/>
          <w:lang w:val="en-GB"/>
        </w:rPr>
        <w:t>P</w:t>
      </w:r>
      <w:r w:rsidR="00D4019C" w:rsidRPr="00A5711A">
        <w:rPr>
          <w:rFonts w:cstheme="minorHAnsi"/>
          <w:sz w:val="21"/>
          <w:szCs w:val="21"/>
          <w:lang w:val="en-GB"/>
        </w:rPr>
        <w:t xml:space="preserve">rocessors in connection with the provision of Services. </w:t>
      </w:r>
      <w:r w:rsidR="00E838DF" w:rsidRPr="00A5711A">
        <w:rPr>
          <w:rFonts w:cstheme="minorHAnsi"/>
          <w:sz w:val="21"/>
          <w:szCs w:val="21"/>
          <w:lang w:val="en-GB"/>
        </w:rPr>
        <w:t>A list of Sub-</w:t>
      </w:r>
      <w:r w:rsidR="009F1691">
        <w:rPr>
          <w:rFonts w:cstheme="minorHAnsi"/>
          <w:sz w:val="21"/>
          <w:szCs w:val="21"/>
          <w:lang w:val="en-GB"/>
        </w:rPr>
        <w:t>P</w:t>
      </w:r>
      <w:r w:rsidR="00E838DF" w:rsidRPr="00A5711A">
        <w:rPr>
          <w:rFonts w:cstheme="minorHAnsi"/>
          <w:sz w:val="21"/>
          <w:szCs w:val="21"/>
          <w:lang w:val="en-GB"/>
        </w:rPr>
        <w:t xml:space="preserve">rocessors </w:t>
      </w:r>
      <w:r w:rsidR="00932C12">
        <w:rPr>
          <w:rFonts w:cstheme="minorHAnsi"/>
          <w:sz w:val="21"/>
          <w:szCs w:val="21"/>
          <w:lang w:val="en-GB"/>
        </w:rPr>
        <w:t xml:space="preserve">is included in Annex 2 </w:t>
      </w:r>
      <w:r w:rsidR="00E838DF" w:rsidRPr="00A5711A">
        <w:rPr>
          <w:rFonts w:cstheme="minorHAnsi"/>
          <w:sz w:val="21"/>
          <w:szCs w:val="21"/>
          <w:lang w:val="en-GB"/>
        </w:rPr>
        <w:t xml:space="preserve">and may be amended from time-to-time </w:t>
      </w:r>
      <w:r w:rsidR="00D4019C" w:rsidRPr="00A5711A">
        <w:rPr>
          <w:rFonts w:cstheme="minorHAnsi"/>
          <w:sz w:val="21"/>
          <w:szCs w:val="21"/>
          <w:lang w:val="en-GB"/>
        </w:rPr>
        <w:t xml:space="preserve">at KYOCERA’s sole discretion, but providing at least </w:t>
      </w:r>
      <w:r w:rsidR="005F10C6">
        <w:rPr>
          <w:rFonts w:cstheme="minorHAnsi"/>
          <w:sz w:val="21"/>
          <w:szCs w:val="21"/>
          <w:lang w:val="en-GB"/>
        </w:rPr>
        <w:t>two</w:t>
      </w:r>
      <w:r w:rsidR="005F10C6" w:rsidRPr="00A5711A">
        <w:rPr>
          <w:rFonts w:cstheme="minorHAnsi"/>
          <w:sz w:val="21"/>
          <w:szCs w:val="21"/>
          <w:lang w:val="en-GB"/>
        </w:rPr>
        <w:t xml:space="preserve"> </w:t>
      </w:r>
      <w:r w:rsidR="00D4019C" w:rsidRPr="00A5711A">
        <w:rPr>
          <w:rFonts w:cstheme="minorHAnsi"/>
          <w:sz w:val="21"/>
          <w:szCs w:val="21"/>
          <w:lang w:val="en-GB"/>
        </w:rPr>
        <w:t>(</w:t>
      </w:r>
      <w:r w:rsidR="005F10C6">
        <w:rPr>
          <w:rFonts w:cstheme="minorHAnsi"/>
          <w:sz w:val="21"/>
          <w:szCs w:val="21"/>
          <w:lang w:val="en-GB"/>
        </w:rPr>
        <w:t>2</w:t>
      </w:r>
      <w:r w:rsidR="00D4019C" w:rsidRPr="00A5711A">
        <w:rPr>
          <w:rFonts w:cstheme="minorHAnsi"/>
          <w:sz w:val="21"/>
          <w:szCs w:val="21"/>
          <w:lang w:val="en-GB"/>
        </w:rPr>
        <w:t>) week</w:t>
      </w:r>
      <w:r w:rsidR="005F10C6">
        <w:rPr>
          <w:rFonts w:cstheme="minorHAnsi"/>
          <w:sz w:val="21"/>
          <w:szCs w:val="21"/>
          <w:lang w:val="en-GB"/>
        </w:rPr>
        <w:t>s’</w:t>
      </w:r>
      <w:r w:rsidR="00D4019C" w:rsidRPr="00A5711A">
        <w:rPr>
          <w:rFonts w:cstheme="minorHAnsi"/>
          <w:sz w:val="21"/>
          <w:szCs w:val="21"/>
          <w:lang w:val="en-GB"/>
        </w:rPr>
        <w:t xml:space="preserve"> notice to Customer</w:t>
      </w:r>
      <w:r w:rsidR="00772300">
        <w:rPr>
          <w:rFonts w:cstheme="minorHAnsi"/>
          <w:sz w:val="21"/>
          <w:szCs w:val="21"/>
          <w:lang w:val="en-GB"/>
        </w:rPr>
        <w:t xml:space="preserve"> by publication of the proposed Sub-</w:t>
      </w:r>
      <w:r w:rsidR="009F1691">
        <w:rPr>
          <w:rFonts w:cstheme="minorHAnsi"/>
          <w:sz w:val="21"/>
          <w:szCs w:val="21"/>
          <w:lang w:val="en-GB"/>
        </w:rPr>
        <w:t>P</w:t>
      </w:r>
      <w:r w:rsidR="00772300">
        <w:rPr>
          <w:rFonts w:cstheme="minorHAnsi"/>
          <w:sz w:val="21"/>
          <w:szCs w:val="21"/>
          <w:lang w:val="en-GB"/>
        </w:rPr>
        <w:t xml:space="preserve">rocessor(s) in the Privacy &amp; Cookie </w:t>
      </w:r>
      <w:r w:rsidR="009F1691">
        <w:rPr>
          <w:rFonts w:cstheme="minorHAnsi"/>
          <w:sz w:val="21"/>
          <w:szCs w:val="21"/>
          <w:lang w:val="en-GB"/>
        </w:rPr>
        <w:t>C</w:t>
      </w:r>
      <w:r w:rsidR="00772300">
        <w:rPr>
          <w:rFonts w:cstheme="minorHAnsi"/>
          <w:sz w:val="21"/>
          <w:szCs w:val="21"/>
          <w:lang w:val="en-GB"/>
        </w:rPr>
        <w:t xml:space="preserve">entre on </w:t>
      </w:r>
      <w:hyperlink r:id="rId10" w:history="1">
        <w:r w:rsidR="00772300" w:rsidRPr="00A75CF2">
          <w:rPr>
            <w:rStyle w:val="Hyperlink"/>
            <w:rFonts w:cstheme="minorHAnsi"/>
            <w:sz w:val="21"/>
            <w:szCs w:val="21"/>
            <w:lang w:val="en-GB"/>
          </w:rPr>
          <w:t>www.kyoceradocumentsolutions.eu</w:t>
        </w:r>
      </w:hyperlink>
      <w:r w:rsidR="00E838DF" w:rsidRPr="00A5711A">
        <w:rPr>
          <w:rFonts w:cstheme="minorHAnsi"/>
          <w:sz w:val="21"/>
          <w:szCs w:val="21"/>
          <w:lang w:val="en-GB"/>
        </w:rPr>
        <w:t>.</w:t>
      </w:r>
    </w:p>
    <w:p w14:paraId="1BD1B253" w14:textId="75D9A460" w:rsidR="009E3163" w:rsidRPr="00A5711A" w:rsidRDefault="00A80302" w:rsidP="006834BE">
      <w:pPr>
        <w:pStyle w:val="ListParagraph"/>
        <w:numPr>
          <w:ilvl w:val="0"/>
          <w:numId w:val="8"/>
        </w:numPr>
        <w:spacing w:line="312" w:lineRule="auto"/>
        <w:ind w:left="567" w:hanging="567"/>
        <w:jc w:val="both"/>
        <w:rPr>
          <w:rFonts w:cstheme="minorHAnsi"/>
          <w:sz w:val="21"/>
          <w:szCs w:val="21"/>
          <w:lang w:val="en-GB"/>
        </w:rPr>
      </w:pPr>
      <w:r w:rsidRPr="00A5711A">
        <w:rPr>
          <w:rFonts w:cstheme="minorHAnsi"/>
          <w:b/>
          <w:sz w:val="21"/>
          <w:szCs w:val="21"/>
          <w:lang w:val="en-GB"/>
        </w:rPr>
        <w:t>Sub-</w:t>
      </w:r>
      <w:r w:rsidR="009F1691">
        <w:rPr>
          <w:rFonts w:cstheme="minorHAnsi"/>
          <w:b/>
          <w:sz w:val="21"/>
          <w:szCs w:val="21"/>
          <w:lang w:val="en-GB"/>
        </w:rPr>
        <w:t>P</w:t>
      </w:r>
      <w:r w:rsidRPr="00A5711A">
        <w:rPr>
          <w:rFonts w:cstheme="minorHAnsi"/>
          <w:b/>
          <w:sz w:val="21"/>
          <w:szCs w:val="21"/>
          <w:lang w:val="en-GB"/>
        </w:rPr>
        <w:t xml:space="preserve">rocessor obligations. </w:t>
      </w:r>
      <w:r w:rsidR="009E3163" w:rsidRPr="00A5711A">
        <w:rPr>
          <w:rFonts w:cstheme="minorHAnsi"/>
          <w:sz w:val="21"/>
          <w:szCs w:val="21"/>
          <w:lang w:val="en-GB"/>
        </w:rPr>
        <w:t xml:space="preserve">For the purpose of sub-processing, </w:t>
      </w:r>
      <w:r w:rsidR="00A67884" w:rsidRPr="00A5711A">
        <w:rPr>
          <w:rFonts w:cstheme="minorHAnsi"/>
          <w:sz w:val="21"/>
          <w:szCs w:val="21"/>
          <w:lang w:val="en-GB"/>
        </w:rPr>
        <w:t>KYOCERA</w:t>
      </w:r>
      <w:r w:rsidR="009E3163" w:rsidRPr="00A5711A">
        <w:rPr>
          <w:rFonts w:cstheme="minorHAnsi"/>
          <w:sz w:val="21"/>
          <w:szCs w:val="21"/>
          <w:lang w:val="en-GB"/>
        </w:rPr>
        <w:t xml:space="preserve"> shall enter into written agreements with its Sub-</w:t>
      </w:r>
      <w:r w:rsidR="009F1691">
        <w:rPr>
          <w:rFonts w:cstheme="minorHAnsi"/>
          <w:sz w:val="21"/>
          <w:szCs w:val="21"/>
          <w:lang w:val="en-GB"/>
        </w:rPr>
        <w:t>P</w:t>
      </w:r>
      <w:r w:rsidR="009E3163" w:rsidRPr="00A5711A">
        <w:rPr>
          <w:rFonts w:cstheme="minorHAnsi"/>
          <w:sz w:val="21"/>
          <w:szCs w:val="21"/>
          <w:lang w:val="en-GB"/>
        </w:rPr>
        <w:t>rocessors</w:t>
      </w:r>
      <w:r w:rsidR="00A23D74" w:rsidRPr="00A5711A">
        <w:rPr>
          <w:rFonts w:cstheme="minorHAnsi"/>
          <w:sz w:val="21"/>
          <w:szCs w:val="21"/>
          <w:lang w:val="en-GB"/>
        </w:rPr>
        <w:t xml:space="preserve">, which agreements shall include as a minimum the same obligations as to which </w:t>
      </w:r>
      <w:r w:rsidR="00A67884" w:rsidRPr="00A5711A">
        <w:rPr>
          <w:rFonts w:cstheme="minorHAnsi"/>
          <w:sz w:val="21"/>
          <w:szCs w:val="21"/>
          <w:lang w:val="en-GB"/>
        </w:rPr>
        <w:t>KYOCERA</w:t>
      </w:r>
      <w:r w:rsidR="00A23D74" w:rsidRPr="00A5711A">
        <w:rPr>
          <w:rFonts w:cstheme="minorHAnsi"/>
          <w:sz w:val="21"/>
          <w:szCs w:val="21"/>
          <w:lang w:val="en-GB"/>
        </w:rPr>
        <w:t xml:space="preserve"> is bound to under </w:t>
      </w:r>
      <w:r w:rsidR="001E3F01">
        <w:rPr>
          <w:rFonts w:cstheme="minorHAnsi"/>
          <w:sz w:val="21"/>
          <w:szCs w:val="21"/>
          <w:lang w:val="en-GB"/>
        </w:rPr>
        <w:t>these</w:t>
      </w:r>
      <w:r w:rsidR="00A23D74" w:rsidRPr="00A5711A">
        <w:rPr>
          <w:rFonts w:cstheme="minorHAnsi"/>
          <w:sz w:val="21"/>
          <w:szCs w:val="21"/>
          <w:lang w:val="en-GB"/>
        </w:rPr>
        <w:t xml:space="preserve"> Data Processing </w:t>
      </w:r>
      <w:r w:rsidR="001E3F01">
        <w:rPr>
          <w:rFonts w:cstheme="minorHAnsi"/>
          <w:sz w:val="21"/>
          <w:szCs w:val="21"/>
          <w:lang w:val="en-GB"/>
        </w:rPr>
        <w:t>Terms</w:t>
      </w:r>
      <w:r w:rsidR="00A23D74" w:rsidRPr="00A5711A">
        <w:rPr>
          <w:rFonts w:cstheme="minorHAnsi"/>
          <w:sz w:val="21"/>
          <w:szCs w:val="21"/>
          <w:lang w:val="en-GB"/>
        </w:rPr>
        <w:t>, and shall in particular</w:t>
      </w:r>
      <w:r w:rsidR="009E3163" w:rsidRPr="00A5711A">
        <w:rPr>
          <w:rFonts w:cstheme="minorHAnsi"/>
          <w:sz w:val="21"/>
          <w:szCs w:val="21"/>
          <w:lang w:val="en-GB"/>
        </w:rPr>
        <w:t xml:space="preserve"> include</w:t>
      </w:r>
      <w:r w:rsidR="00D4019C" w:rsidRPr="00A5711A">
        <w:rPr>
          <w:rFonts w:cstheme="minorHAnsi"/>
          <w:sz w:val="21"/>
          <w:szCs w:val="21"/>
          <w:lang w:val="en-GB"/>
        </w:rPr>
        <w:t xml:space="preserve"> </w:t>
      </w:r>
      <w:r w:rsidR="009E3163" w:rsidRPr="00A5711A">
        <w:rPr>
          <w:rFonts w:cstheme="minorHAnsi"/>
          <w:sz w:val="21"/>
          <w:szCs w:val="21"/>
          <w:lang w:val="en-GB"/>
        </w:rPr>
        <w:t>an obligation of the Sub-</w:t>
      </w:r>
      <w:r w:rsidR="009F1691">
        <w:rPr>
          <w:rFonts w:cstheme="minorHAnsi"/>
          <w:sz w:val="21"/>
          <w:szCs w:val="21"/>
          <w:lang w:val="en-GB"/>
        </w:rPr>
        <w:t>P</w:t>
      </w:r>
      <w:r w:rsidR="009E3163" w:rsidRPr="00A5711A">
        <w:rPr>
          <w:rFonts w:cstheme="minorHAnsi"/>
          <w:sz w:val="21"/>
          <w:szCs w:val="21"/>
          <w:lang w:val="en-GB"/>
        </w:rPr>
        <w:t xml:space="preserve">rocessor to implement </w:t>
      </w:r>
      <w:r w:rsidR="00A23D74" w:rsidRPr="00A5711A">
        <w:rPr>
          <w:rFonts w:cstheme="minorHAnsi"/>
          <w:sz w:val="21"/>
          <w:szCs w:val="21"/>
          <w:lang w:val="en-GB"/>
        </w:rPr>
        <w:t>appropriate TOMs</w:t>
      </w:r>
      <w:r w:rsidR="009E3163" w:rsidRPr="00A5711A">
        <w:rPr>
          <w:rFonts w:cstheme="minorHAnsi"/>
          <w:sz w:val="21"/>
          <w:szCs w:val="21"/>
          <w:lang w:val="en-GB"/>
        </w:rPr>
        <w:t xml:space="preserve"> </w:t>
      </w:r>
      <w:r w:rsidR="00A23D74" w:rsidRPr="00A5711A">
        <w:rPr>
          <w:rFonts w:cstheme="minorHAnsi"/>
          <w:sz w:val="21"/>
          <w:szCs w:val="21"/>
          <w:lang w:val="en-GB"/>
        </w:rPr>
        <w:t>to meet the requirements of applicable Data Protection Laws</w:t>
      </w:r>
      <w:r w:rsidR="00932C12">
        <w:rPr>
          <w:rFonts w:cstheme="minorHAnsi"/>
          <w:sz w:val="21"/>
          <w:szCs w:val="21"/>
          <w:lang w:val="en-GB"/>
        </w:rPr>
        <w:t>.</w:t>
      </w:r>
    </w:p>
    <w:p w14:paraId="56B2DA37" w14:textId="1B4618EB" w:rsidR="00D4019C" w:rsidRPr="00A5711A" w:rsidRDefault="009F1691" w:rsidP="006834BE">
      <w:pPr>
        <w:pStyle w:val="ListParagraph"/>
        <w:numPr>
          <w:ilvl w:val="0"/>
          <w:numId w:val="8"/>
        </w:numPr>
        <w:spacing w:line="312" w:lineRule="auto"/>
        <w:ind w:left="567" w:hanging="567"/>
        <w:jc w:val="both"/>
        <w:rPr>
          <w:rFonts w:cstheme="minorHAnsi"/>
          <w:sz w:val="21"/>
          <w:szCs w:val="21"/>
          <w:lang w:val="en-GB"/>
        </w:rPr>
      </w:pPr>
      <w:r>
        <w:rPr>
          <w:rFonts w:cstheme="minorHAnsi"/>
          <w:b/>
          <w:sz w:val="21"/>
          <w:szCs w:val="21"/>
          <w:lang w:val="en-GB"/>
        </w:rPr>
        <w:t>Right to object</w:t>
      </w:r>
      <w:r w:rsidR="00D4019C" w:rsidRPr="00A5711A">
        <w:rPr>
          <w:rFonts w:cstheme="minorHAnsi"/>
          <w:b/>
          <w:sz w:val="21"/>
          <w:szCs w:val="21"/>
          <w:lang w:val="en-GB"/>
        </w:rPr>
        <w:t xml:space="preserve"> new Sub-</w:t>
      </w:r>
      <w:r>
        <w:rPr>
          <w:rFonts w:cstheme="minorHAnsi"/>
          <w:b/>
          <w:sz w:val="21"/>
          <w:szCs w:val="21"/>
          <w:lang w:val="en-GB"/>
        </w:rPr>
        <w:t>P</w:t>
      </w:r>
      <w:r w:rsidR="00D4019C" w:rsidRPr="00A5711A">
        <w:rPr>
          <w:rFonts w:cstheme="minorHAnsi"/>
          <w:b/>
          <w:sz w:val="21"/>
          <w:szCs w:val="21"/>
          <w:lang w:val="en-GB"/>
        </w:rPr>
        <w:t>rocessors.</w:t>
      </w:r>
      <w:r w:rsidR="00D4019C" w:rsidRPr="00A5711A">
        <w:rPr>
          <w:rFonts w:cstheme="minorHAnsi"/>
          <w:sz w:val="21"/>
          <w:szCs w:val="21"/>
          <w:lang w:val="en-GB"/>
        </w:rPr>
        <w:t xml:space="preserve"> Customer may object </w:t>
      </w:r>
      <w:r w:rsidR="0081644C" w:rsidRPr="00A5711A">
        <w:rPr>
          <w:rFonts w:cstheme="minorHAnsi"/>
          <w:sz w:val="21"/>
          <w:szCs w:val="21"/>
          <w:lang w:val="en-GB"/>
        </w:rPr>
        <w:t>to KYOCERA’s use of a new Sub-</w:t>
      </w:r>
      <w:r>
        <w:rPr>
          <w:rFonts w:cstheme="minorHAnsi"/>
          <w:sz w:val="21"/>
          <w:szCs w:val="21"/>
          <w:lang w:val="en-GB"/>
        </w:rPr>
        <w:t>P</w:t>
      </w:r>
      <w:r w:rsidR="0081644C" w:rsidRPr="00A5711A">
        <w:rPr>
          <w:rFonts w:cstheme="minorHAnsi"/>
          <w:sz w:val="21"/>
          <w:szCs w:val="21"/>
          <w:lang w:val="en-GB"/>
        </w:rPr>
        <w:t xml:space="preserve">rocessor by notifying KYOCERA promptly in writing, but in any case within </w:t>
      </w:r>
      <w:r w:rsidR="005F10C6">
        <w:rPr>
          <w:rFonts w:cstheme="minorHAnsi"/>
          <w:sz w:val="21"/>
          <w:szCs w:val="21"/>
          <w:lang w:val="en-GB"/>
        </w:rPr>
        <w:t>two</w:t>
      </w:r>
      <w:r w:rsidR="005F10C6" w:rsidRPr="00A5711A">
        <w:rPr>
          <w:rFonts w:cstheme="minorHAnsi"/>
          <w:sz w:val="21"/>
          <w:szCs w:val="21"/>
          <w:lang w:val="en-GB"/>
        </w:rPr>
        <w:t xml:space="preserve"> </w:t>
      </w:r>
      <w:r w:rsidR="0081644C" w:rsidRPr="00A5711A">
        <w:rPr>
          <w:rFonts w:cstheme="minorHAnsi"/>
          <w:sz w:val="21"/>
          <w:szCs w:val="21"/>
          <w:lang w:val="en-GB"/>
        </w:rPr>
        <w:t>(</w:t>
      </w:r>
      <w:r w:rsidR="005F10C6">
        <w:rPr>
          <w:rFonts w:cstheme="minorHAnsi"/>
          <w:sz w:val="21"/>
          <w:szCs w:val="21"/>
          <w:lang w:val="en-GB"/>
        </w:rPr>
        <w:t>2</w:t>
      </w:r>
      <w:r w:rsidR="0081644C" w:rsidRPr="00A5711A">
        <w:rPr>
          <w:rFonts w:cstheme="minorHAnsi"/>
          <w:sz w:val="21"/>
          <w:szCs w:val="21"/>
          <w:lang w:val="en-GB"/>
        </w:rPr>
        <w:t xml:space="preserve">) </w:t>
      </w:r>
      <w:r w:rsidR="005F10C6">
        <w:rPr>
          <w:rFonts w:cstheme="minorHAnsi"/>
          <w:sz w:val="21"/>
          <w:szCs w:val="21"/>
          <w:lang w:val="en-GB"/>
        </w:rPr>
        <w:t xml:space="preserve">weeks </w:t>
      </w:r>
      <w:r w:rsidR="0081644C" w:rsidRPr="00A5711A">
        <w:rPr>
          <w:rFonts w:cstheme="minorHAnsi"/>
          <w:sz w:val="21"/>
          <w:szCs w:val="21"/>
          <w:lang w:val="en-GB"/>
        </w:rPr>
        <w:t xml:space="preserve">after </w:t>
      </w:r>
      <w:r w:rsidR="00772300">
        <w:rPr>
          <w:rFonts w:cstheme="minorHAnsi"/>
          <w:sz w:val="21"/>
          <w:szCs w:val="21"/>
          <w:lang w:val="en-GB"/>
        </w:rPr>
        <w:t>publication of the proposed changes</w:t>
      </w:r>
      <w:r w:rsidR="0081644C" w:rsidRPr="00A5711A">
        <w:rPr>
          <w:rFonts w:cstheme="minorHAnsi"/>
          <w:sz w:val="21"/>
          <w:szCs w:val="21"/>
          <w:lang w:val="en-GB"/>
        </w:rPr>
        <w:t xml:space="preserve"> </w:t>
      </w:r>
      <w:r w:rsidR="00772300">
        <w:rPr>
          <w:rFonts w:cstheme="minorHAnsi"/>
          <w:sz w:val="21"/>
          <w:szCs w:val="21"/>
          <w:lang w:val="en-GB"/>
        </w:rPr>
        <w:t xml:space="preserve">in the Privacy &amp; Cookie Centre </w:t>
      </w:r>
      <w:r w:rsidR="0081644C" w:rsidRPr="00A5711A">
        <w:rPr>
          <w:rFonts w:cstheme="minorHAnsi"/>
          <w:sz w:val="21"/>
          <w:szCs w:val="21"/>
          <w:lang w:val="en-GB"/>
        </w:rPr>
        <w:t xml:space="preserve">on </w:t>
      </w:r>
      <w:hyperlink r:id="rId11" w:history="1">
        <w:r w:rsidR="00772300" w:rsidRPr="00A75CF2">
          <w:rPr>
            <w:rStyle w:val="Hyperlink"/>
            <w:rFonts w:cstheme="minorHAnsi"/>
            <w:sz w:val="21"/>
            <w:szCs w:val="21"/>
            <w:lang w:val="en-GB"/>
          </w:rPr>
          <w:t>www.kyoceradocumentsolutions.eu</w:t>
        </w:r>
      </w:hyperlink>
      <w:r w:rsidR="0081644C" w:rsidRPr="00A5711A">
        <w:rPr>
          <w:rFonts w:cstheme="minorHAnsi"/>
          <w:sz w:val="21"/>
          <w:szCs w:val="21"/>
          <w:lang w:val="en-GB"/>
        </w:rPr>
        <w:t>. In the event of a reasonable objection, KYOCERA shall work with Customer in good faith to make available a commercially reasonable change in the provision of the Services which avoids the Processing of Personal data by that proposed Sub-</w:t>
      </w:r>
      <w:r>
        <w:rPr>
          <w:rFonts w:cstheme="minorHAnsi"/>
          <w:sz w:val="21"/>
          <w:szCs w:val="21"/>
          <w:lang w:val="en-GB"/>
        </w:rPr>
        <w:t>P</w:t>
      </w:r>
      <w:r w:rsidR="0081644C" w:rsidRPr="00A5711A">
        <w:rPr>
          <w:rFonts w:cstheme="minorHAnsi"/>
          <w:sz w:val="21"/>
          <w:szCs w:val="21"/>
          <w:lang w:val="en-GB"/>
        </w:rPr>
        <w:t xml:space="preserve">rocessor. If KYOCERA is unable to make available such change </w:t>
      </w:r>
      <w:r w:rsidR="0081644C" w:rsidRPr="00A5711A">
        <w:rPr>
          <w:rFonts w:cstheme="minorHAnsi"/>
          <w:sz w:val="21"/>
          <w:szCs w:val="21"/>
          <w:lang w:val="en-GB"/>
        </w:rPr>
        <w:lastRenderedPageBreak/>
        <w:t>within a reasonable period of time, which shall not exceed thirty (30) days, Customer may terminate the Agreement with respect only to those Services which cannot be provided by KYOCERA without the use of the proposed Sub-</w:t>
      </w:r>
      <w:r>
        <w:rPr>
          <w:rFonts w:cstheme="minorHAnsi"/>
          <w:sz w:val="21"/>
          <w:szCs w:val="21"/>
          <w:lang w:val="en-GB"/>
        </w:rPr>
        <w:t>P</w:t>
      </w:r>
      <w:r w:rsidR="0081644C" w:rsidRPr="00A5711A">
        <w:rPr>
          <w:rFonts w:cstheme="minorHAnsi"/>
          <w:sz w:val="21"/>
          <w:szCs w:val="21"/>
          <w:lang w:val="en-GB"/>
        </w:rPr>
        <w:t xml:space="preserve">rocessor by providing written notice to KYOCERA. </w:t>
      </w:r>
    </w:p>
    <w:p w14:paraId="266A556F" w14:textId="2C53A3F1" w:rsidR="009E3163" w:rsidRPr="00A5711A" w:rsidRDefault="00A80302" w:rsidP="006834BE">
      <w:pPr>
        <w:pStyle w:val="ListParagraph"/>
        <w:numPr>
          <w:ilvl w:val="0"/>
          <w:numId w:val="8"/>
        </w:numPr>
        <w:spacing w:line="312" w:lineRule="auto"/>
        <w:ind w:left="567" w:hanging="567"/>
        <w:jc w:val="both"/>
        <w:rPr>
          <w:rFonts w:cstheme="minorHAnsi"/>
          <w:sz w:val="21"/>
          <w:szCs w:val="21"/>
          <w:lang w:val="en-GB"/>
        </w:rPr>
      </w:pPr>
      <w:r w:rsidRPr="00A5711A">
        <w:rPr>
          <w:rFonts w:cstheme="minorHAnsi"/>
          <w:b/>
          <w:sz w:val="21"/>
          <w:szCs w:val="21"/>
          <w:lang w:val="en-GB"/>
        </w:rPr>
        <w:t xml:space="preserve">Liability. </w:t>
      </w:r>
      <w:r w:rsidR="00A67884" w:rsidRPr="00A5711A">
        <w:rPr>
          <w:rFonts w:cstheme="minorHAnsi"/>
          <w:sz w:val="21"/>
          <w:szCs w:val="21"/>
          <w:lang w:val="en-GB"/>
        </w:rPr>
        <w:t>KYOCERA</w:t>
      </w:r>
      <w:r w:rsidRPr="00A5711A">
        <w:rPr>
          <w:rFonts w:cstheme="minorHAnsi"/>
          <w:sz w:val="21"/>
          <w:szCs w:val="21"/>
          <w:lang w:val="en-GB"/>
        </w:rPr>
        <w:t xml:space="preserve"> shall be liable for the acts and </w:t>
      </w:r>
      <w:r w:rsidR="00A23D74" w:rsidRPr="00A5711A">
        <w:rPr>
          <w:rFonts w:cstheme="minorHAnsi"/>
          <w:sz w:val="21"/>
          <w:szCs w:val="21"/>
          <w:lang w:val="en-GB"/>
        </w:rPr>
        <w:t>omissions</w:t>
      </w:r>
      <w:r w:rsidRPr="00A5711A">
        <w:rPr>
          <w:rFonts w:cstheme="minorHAnsi"/>
          <w:sz w:val="21"/>
          <w:szCs w:val="21"/>
          <w:lang w:val="en-GB"/>
        </w:rPr>
        <w:t xml:space="preserve"> of its Sub-</w:t>
      </w:r>
      <w:r w:rsidR="00A133A4">
        <w:rPr>
          <w:rFonts w:cstheme="minorHAnsi"/>
          <w:sz w:val="21"/>
          <w:szCs w:val="21"/>
          <w:lang w:val="en-GB"/>
        </w:rPr>
        <w:t>P</w:t>
      </w:r>
      <w:r w:rsidRPr="00A5711A">
        <w:rPr>
          <w:rFonts w:cstheme="minorHAnsi"/>
          <w:sz w:val="21"/>
          <w:szCs w:val="21"/>
          <w:lang w:val="en-GB"/>
        </w:rPr>
        <w:t xml:space="preserve">rocessors to the same extent </w:t>
      </w:r>
      <w:r w:rsidR="00A67884" w:rsidRPr="00A5711A">
        <w:rPr>
          <w:rFonts w:cstheme="minorHAnsi"/>
          <w:sz w:val="21"/>
          <w:szCs w:val="21"/>
          <w:lang w:val="en-GB"/>
        </w:rPr>
        <w:t>KYOCERA</w:t>
      </w:r>
      <w:r w:rsidRPr="00A5711A">
        <w:rPr>
          <w:rFonts w:cstheme="minorHAnsi"/>
          <w:sz w:val="21"/>
          <w:szCs w:val="21"/>
          <w:lang w:val="en-GB"/>
        </w:rPr>
        <w:t xml:space="preserve"> would be liable if performing the services of each Sub-</w:t>
      </w:r>
      <w:r w:rsidR="00A133A4">
        <w:rPr>
          <w:rFonts w:cstheme="minorHAnsi"/>
          <w:sz w:val="21"/>
          <w:szCs w:val="21"/>
          <w:lang w:val="en-GB"/>
        </w:rPr>
        <w:t>P</w:t>
      </w:r>
      <w:r w:rsidRPr="00A5711A">
        <w:rPr>
          <w:rFonts w:cstheme="minorHAnsi"/>
          <w:sz w:val="21"/>
          <w:szCs w:val="21"/>
          <w:lang w:val="en-GB"/>
        </w:rPr>
        <w:t xml:space="preserve">rocessor directly under the term of </w:t>
      </w:r>
      <w:r w:rsidR="001E3F01">
        <w:rPr>
          <w:rFonts w:cstheme="minorHAnsi"/>
          <w:sz w:val="21"/>
          <w:szCs w:val="21"/>
          <w:lang w:val="en-GB"/>
        </w:rPr>
        <w:t>these</w:t>
      </w:r>
      <w:r w:rsidRPr="00A5711A">
        <w:rPr>
          <w:rFonts w:cstheme="minorHAnsi"/>
          <w:sz w:val="21"/>
          <w:szCs w:val="21"/>
          <w:lang w:val="en-GB"/>
        </w:rPr>
        <w:t xml:space="preserve"> Data Processing </w:t>
      </w:r>
      <w:r w:rsidR="001E3F01">
        <w:rPr>
          <w:rFonts w:cstheme="minorHAnsi"/>
          <w:sz w:val="21"/>
          <w:szCs w:val="21"/>
          <w:lang w:val="en-GB"/>
        </w:rPr>
        <w:t>Terms</w:t>
      </w:r>
      <w:r w:rsidRPr="00A5711A">
        <w:rPr>
          <w:rFonts w:cstheme="minorHAnsi"/>
          <w:sz w:val="21"/>
          <w:szCs w:val="21"/>
          <w:lang w:val="en-GB"/>
        </w:rPr>
        <w:t>.</w:t>
      </w:r>
    </w:p>
    <w:p w14:paraId="585C5AEA" w14:textId="77777777" w:rsidR="00FD61DB" w:rsidRPr="00A5711A" w:rsidRDefault="00FD61DB" w:rsidP="006834BE">
      <w:pPr>
        <w:spacing w:line="312" w:lineRule="auto"/>
        <w:ind w:left="567" w:hanging="567"/>
        <w:contextualSpacing/>
        <w:jc w:val="both"/>
        <w:rPr>
          <w:rFonts w:cstheme="minorHAnsi"/>
          <w:sz w:val="21"/>
          <w:szCs w:val="21"/>
          <w:lang w:val="en-GB"/>
        </w:rPr>
      </w:pPr>
    </w:p>
    <w:p w14:paraId="6A18A9CF" w14:textId="77777777" w:rsidR="00A23D74" w:rsidRPr="00A5711A" w:rsidRDefault="00A67884" w:rsidP="00297782">
      <w:pPr>
        <w:pStyle w:val="Heading1MW"/>
        <w:rPr>
          <w:sz w:val="21"/>
          <w:szCs w:val="21"/>
        </w:rPr>
      </w:pPr>
      <w:r w:rsidRPr="00A5711A">
        <w:rPr>
          <w:sz w:val="21"/>
          <w:szCs w:val="21"/>
        </w:rPr>
        <w:t>KYOCERA</w:t>
      </w:r>
      <w:r w:rsidR="00A23D74" w:rsidRPr="00A5711A">
        <w:rPr>
          <w:sz w:val="21"/>
          <w:szCs w:val="21"/>
        </w:rPr>
        <w:t xml:space="preserve"> personnel</w:t>
      </w:r>
    </w:p>
    <w:p w14:paraId="4F374C21" w14:textId="77777777" w:rsidR="00A23D74" w:rsidRPr="00A5711A" w:rsidRDefault="00A23D74" w:rsidP="006834BE">
      <w:pPr>
        <w:pStyle w:val="ListParagraph"/>
        <w:numPr>
          <w:ilvl w:val="0"/>
          <w:numId w:val="9"/>
        </w:numPr>
        <w:spacing w:line="312" w:lineRule="auto"/>
        <w:ind w:left="567" w:hanging="567"/>
        <w:jc w:val="both"/>
        <w:rPr>
          <w:rFonts w:cstheme="minorHAnsi"/>
          <w:sz w:val="21"/>
          <w:szCs w:val="21"/>
          <w:lang w:val="en-GB"/>
        </w:rPr>
      </w:pPr>
      <w:r w:rsidRPr="00A5711A">
        <w:rPr>
          <w:rFonts w:cstheme="minorHAnsi"/>
          <w:b/>
          <w:sz w:val="21"/>
          <w:szCs w:val="21"/>
          <w:lang w:val="en-GB"/>
        </w:rPr>
        <w:t>Confidentiality.</w:t>
      </w:r>
      <w:r w:rsidRPr="00A5711A">
        <w:rPr>
          <w:rFonts w:cstheme="minorHAnsi"/>
          <w:sz w:val="21"/>
          <w:szCs w:val="21"/>
          <w:lang w:val="en-GB"/>
        </w:rPr>
        <w:t xml:space="preserve"> </w:t>
      </w:r>
      <w:r w:rsidR="00A67884" w:rsidRPr="00A5711A">
        <w:rPr>
          <w:rFonts w:cstheme="minorHAnsi"/>
          <w:sz w:val="21"/>
          <w:szCs w:val="21"/>
          <w:lang w:val="en-GB"/>
        </w:rPr>
        <w:t>KYOCERA</w:t>
      </w:r>
      <w:r w:rsidRPr="00A5711A">
        <w:rPr>
          <w:rFonts w:cstheme="minorHAnsi"/>
          <w:sz w:val="21"/>
          <w:szCs w:val="21"/>
          <w:lang w:val="en-GB"/>
        </w:rPr>
        <w:t xml:space="preserve"> ensures that its personnel engaged in the Processing of Personal Data under the Agreement are informed of the confidential nature of the Personal Data and have received appropriate training on their responsibilities. </w:t>
      </w:r>
      <w:r w:rsidR="00A67884" w:rsidRPr="00A5711A">
        <w:rPr>
          <w:rFonts w:cstheme="minorHAnsi"/>
          <w:sz w:val="21"/>
          <w:szCs w:val="21"/>
          <w:lang w:val="en-GB"/>
        </w:rPr>
        <w:t>KYOCERA</w:t>
      </w:r>
      <w:r w:rsidRPr="00A5711A">
        <w:rPr>
          <w:rFonts w:cstheme="minorHAnsi"/>
          <w:sz w:val="21"/>
          <w:szCs w:val="21"/>
          <w:lang w:val="en-GB"/>
        </w:rPr>
        <w:t xml:space="preserve"> also ensures that it has executed written confidentiality agreements with</w:t>
      </w:r>
      <w:r w:rsidR="001A18C5" w:rsidRPr="00A5711A">
        <w:rPr>
          <w:rFonts w:cstheme="minorHAnsi"/>
          <w:sz w:val="21"/>
          <w:szCs w:val="21"/>
          <w:lang w:val="en-GB"/>
        </w:rPr>
        <w:t xml:space="preserve"> its personnel engaged in the Processing of Personal Data in regards to the </w:t>
      </w:r>
      <w:r w:rsidR="007E7866" w:rsidRPr="00A5711A">
        <w:rPr>
          <w:rFonts w:cstheme="minorHAnsi"/>
          <w:sz w:val="21"/>
          <w:szCs w:val="21"/>
          <w:lang w:val="en-GB"/>
        </w:rPr>
        <w:t>P</w:t>
      </w:r>
      <w:r w:rsidR="001A18C5" w:rsidRPr="00A5711A">
        <w:rPr>
          <w:rFonts w:cstheme="minorHAnsi"/>
          <w:sz w:val="21"/>
          <w:szCs w:val="21"/>
          <w:lang w:val="en-GB"/>
        </w:rPr>
        <w:t xml:space="preserve">rocessing of that Personal Data. </w:t>
      </w:r>
      <w:r w:rsidR="00A67884" w:rsidRPr="00A5711A">
        <w:rPr>
          <w:rFonts w:cstheme="minorHAnsi"/>
          <w:sz w:val="21"/>
          <w:szCs w:val="21"/>
          <w:lang w:val="en-GB"/>
        </w:rPr>
        <w:t>KYOCERA</w:t>
      </w:r>
      <w:r w:rsidR="001A18C5" w:rsidRPr="00A5711A">
        <w:rPr>
          <w:rFonts w:cstheme="minorHAnsi"/>
          <w:sz w:val="21"/>
          <w:szCs w:val="21"/>
          <w:lang w:val="en-GB"/>
        </w:rPr>
        <w:t xml:space="preserve"> ensures that the confidentiality obligations under such written confidentiality agreements survive the termination of the personnel engagement. </w:t>
      </w:r>
    </w:p>
    <w:p w14:paraId="17707757" w14:textId="77777777" w:rsidR="001A18C5" w:rsidRPr="00A5711A" w:rsidRDefault="001A18C5" w:rsidP="006834BE">
      <w:pPr>
        <w:pStyle w:val="ListParagraph"/>
        <w:numPr>
          <w:ilvl w:val="0"/>
          <w:numId w:val="9"/>
        </w:numPr>
        <w:spacing w:line="312" w:lineRule="auto"/>
        <w:ind w:left="567" w:hanging="567"/>
        <w:jc w:val="both"/>
        <w:rPr>
          <w:rFonts w:cstheme="minorHAnsi"/>
          <w:sz w:val="21"/>
          <w:szCs w:val="21"/>
          <w:lang w:val="en-GB"/>
        </w:rPr>
      </w:pPr>
      <w:r w:rsidRPr="00A5711A">
        <w:rPr>
          <w:rFonts w:cstheme="minorHAnsi"/>
          <w:b/>
          <w:sz w:val="21"/>
          <w:szCs w:val="21"/>
          <w:lang w:val="en-GB"/>
        </w:rPr>
        <w:t>Reliability.</w:t>
      </w:r>
      <w:r w:rsidRPr="00A5711A">
        <w:rPr>
          <w:rFonts w:cstheme="minorHAnsi"/>
          <w:sz w:val="21"/>
          <w:szCs w:val="21"/>
          <w:lang w:val="en-GB"/>
        </w:rPr>
        <w:t xml:space="preserve"> </w:t>
      </w:r>
      <w:r w:rsidR="00A67884" w:rsidRPr="00A5711A">
        <w:rPr>
          <w:rFonts w:cstheme="minorHAnsi"/>
          <w:sz w:val="21"/>
          <w:szCs w:val="21"/>
          <w:lang w:val="en-GB"/>
        </w:rPr>
        <w:t>KYOCERA</w:t>
      </w:r>
      <w:r w:rsidRPr="00A5711A">
        <w:rPr>
          <w:rFonts w:cstheme="minorHAnsi"/>
          <w:sz w:val="21"/>
          <w:szCs w:val="21"/>
          <w:lang w:val="en-GB"/>
        </w:rPr>
        <w:t xml:space="preserve"> shall take all reasonable steps to ensure the reliability of the </w:t>
      </w:r>
      <w:r w:rsidR="00A67884" w:rsidRPr="00A5711A">
        <w:rPr>
          <w:rFonts w:cstheme="minorHAnsi"/>
          <w:sz w:val="21"/>
          <w:szCs w:val="21"/>
          <w:lang w:val="en-GB"/>
        </w:rPr>
        <w:t>KYOCERA</w:t>
      </w:r>
      <w:r w:rsidRPr="00A5711A">
        <w:rPr>
          <w:rFonts w:cstheme="minorHAnsi"/>
          <w:sz w:val="21"/>
          <w:szCs w:val="21"/>
          <w:lang w:val="en-GB"/>
        </w:rPr>
        <w:t xml:space="preserve"> personnel engaged in the Processing of Personal Data. </w:t>
      </w:r>
    </w:p>
    <w:p w14:paraId="509F06EB" w14:textId="77777777" w:rsidR="001A18C5" w:rsidRPr="00A5711A" w:rsidRDefault="001A18C5" w:rsidP="006834BE">
      <w:pPr>
        <w:pStyle w:val="ListParagraph"/>
        <w:numPr>
          <w:ilvl w:val="0"/>
          <w:numId w:val="9"/>
        </w:numPr>
        <w:spacing w:line="312" w:lineRule="auto"/>
        <w:ind w:left="567" w:hanging="567"/>
        <w:jc w:val="both"/>
        <w:rPr>
          <w:rFonts w:cstheme="minorHAnsi"/>
          <w:sz w:val="21"/>
          <w:szCs w:val="21"/>
          <w:lang w:val="en-GB"/>
        </w:rPr>
      </w:pPr>
      <w:r w:rsidRPr="00A5711A">
        <w:rPr>
          <w:rFonts w:cstheme="minorHAnsi"/>
          <w:b/>
          <w:sz w:val="21"/>
          <w:szCs w:val="21"/>
          <w:lang w:val="en-GB"/>
        </w:rPr>
        <w:t>Limitation of access.</w:t>
      </w:r>
      <w:r w:rsidRPr="00A5711A">
        <w:rPr>
          <w:rFonts w:cstheme="minorHAnsi"/>
          <w:sz w:val="21"/>
          <w:szCs w:val="21"/>
          <w:lang w:val="en-GB"/>
        </w:rPr>
        <w:t xml:space="preserve"> </w:t>
      </w:r>
      <w:r w:rsidR="00A67884" w:rsidRPr="00A5711A">
        <w:rPr>
          <w:rFonts w:cstheme="minorHAnsi"/>
          <w:sz w:val="21"/>
          <w:szCs w:val="21"/>
          <w:lang w:val="en-GB"/>
        </w:rPr>
        <w:t>KYOCERA</w:t>
      </w:r>
      <w:r w:rsidRPr="00A5711A">
        <w:rPr>
          <w:rFonts w:cstheme="minorHAnsi"/>
          <w:sz w:val="21"/>
          <w:szCs w:val="21"/>
          <w:lang w:val="en-GB"/>
        </w:rPr>
        <w:t xml:space="preserve"> ensures that </w:t>
      </w:r>
      <w:r w:rsidR="00A67884" w:rsidRPr="00A5711A">
        <w:rPr>
          <w:rFonts w:cstheme="minorHAnsi"/>
          <w:sz w:val="21"/>
          <w:szCs w:val="21"/>
          <w:lang w:val="en-GB"/>
        </w:rPr>
        <w:t>KYOCERA</w:t>
      </w:r>
      <w:r w:rsidRPr="00A5711A">
        <w:rPr>
          <w:rFonts w:cstheme="minorHAnsi"/>
          <w:sz w:val="21"/>
          <w:szCs w:val="21"/>
          <w:lang w:val="en-GB"/>
        </w:rPr>
        <w:t xml:space="preserve">’s access to Personal Data is limited to those personnel performing </w:t>
      </w:r>
      <w:r w:rsidR="00914FB1" w:rsidRPr="00A5711A">
        <w:rPr>
          <w:rFonts w:cstheme="minorHAnsi"/>
          <w:sz w:val="21"/>
          <w:szCs w:val="21"/>
          <w:lang w:val="en-GB"/>
        </w:rPr>
        <w:t>S</w:t>
      </w:r>
      <w:r w:rsidRPr="00A5711A">
        <w:rPr>
          <w:rFonts w:cstheme="minorHAnsi"/>
          <w:sz w:val="21"/>
          <w:szCs w:val="21"/>
          <w:lang w:val="en-GB"/>
        </w:rPr>
        <w:t xml:space="preserve">ervices in accordance with the Agreement. </w:t>
      </w:r>
    </w:p>
    <w:p w14:paraId="7FD935B1" w14:textId="1A3E8322" w:rsidR="00A23D74" w:rsidRPr="00A5711A" w:rsidRDefault="001A18C5" w:rsidP="006834BE">
      <w:pPr>
        <w:pStyle w:val="ListParagraph"/>
        <w:numPr>
          <w:ilvl w:val="0"/>
          <w:numId w:val="9"/>
        </w:numPr>
        <w:spacing w:line="312" w:lineRule="auto"/>
        <w:ind w:left="567" w:hanging="567"/>
        <w:jc w:val="both"/>
        <w:rPr>
          <w:rFonts w:cstheme="minorHAnsi"/>
          <w:sz w:val="21"/>
          <w:szCs w:val="21"/>
          <w:lang w:val="en-GB"/>
        </w:rPr>
      </w:pPr>
      <w:r w:rsidRPr="00A5711A">
        <w:rPr>
          <w:rFonts w:cstheme="minorHAnsi"/>
          <w:b/>
          <w:sz w:val="21"/>
          <w:szCs w:val="21"/>
          <w:lang w:val="en-GB"/>
        </w:rPr>
        <w:t xml:space="preserve">DPO. </w:t>
      </w:r>
      <w:r w:rsidR="00A67884" w:rsidRPr="00A5711A">
        <w:rPr>
          <w:rFonts w:cstheme="minorHAnsi"/>
          <w:sz w:val="21"/>
          <w:szCs w:val="21"/>
          <w:lang w:val="en-GB"/>
        </w:rPr>
        <w:t>KYOCERA</w:t>
      </w:r>
      <w:r w:rsidRPr="00A5711A">
        <w:rPr>
          <w:rFonts w:cstheme="minorHAnsi"/>
          <w:sz w:val="21"/>
          <w:szCs w:val="21"/>
          <w:lang w:val="en-GB"/>
        </w:rPr>
        <w:t xml:space="preserve"> appoint</w:t>
      </w:r>
      <w:r w:rsidR="00A133A4">
        <w:rPr>
          <w:rFonts w:cstheme="minorHAnsi"/>
          <w:sz w:val="21"/>
          <w:szCs w:val="21"/>
          <w:lang w:val="en-GB"/>
        </w:rPr>
        <w:t>ed</w:t>
      </w:r>
      <w:r w:rsidRPr="00A5711A">
        <w:rPr>
          <w:rFonts w:cstheme="minorHAnsi"/>
          <w:sz w:val="21"/>
          <w:szCs w:val="21"/>
          <w:lang w:val="en-GB"/>
        </w:rPr>
        <w:t xml:space="preserve"> a DPO, to the extent that the applicable Data Protection Laws require the appointment of a DPO. </w:t>
      </w:r>
      <w:r w:rsidR="006E562B" w:rsidRPr="00A5711A">
        <w:rPr>
          <w:rFonts w:cstheme="minorHAnsi"/>
          <w:sz w:val="21"/>
          <w:szCs w:val="21"/>
          <w:lang w:val="en-GB"/>
        </w:rPr>
        <w:t xml:space="preserve">The </w:t>
      </w:r>
      <w:r w:rsidR="00A67884" w:rsidRPr="00A5711A">
        <w:rPr>
          <w:rFonts w:cstheme="minorHAnsi"/>
          <w:sz w:val="21"/>
          <w:szCs w:val="21"/>
          <w:lang w:val="en-GB"/>
        </w:rPr>
        <w:t>KYOCERA</w:t>
      </w:r>
      <w:r w:rsidR="006E562B" w:rsidRPr="00A5711A">
        <w:rPr>
          <w:rFonts w:cstheme="minorHAnsi"/>
          <w:sz w:val="21"/>
          <w:szCs w:val="21"/>
          <w:lang w:val="en-GB"/>
        </w:rPr>
        <w:t xml:space="preserve"> DPO can be reached via </w:t>
      </w:r>
      <w:r w:rsidR="007574A6">
        <w:rPr>
          <w:rFonts w:cstheme="minorHAnsi"/>
          <w:sz w:val="21"/>
          <w:szCs w:val="21"/>
          <w:lang w:val="en-GB"/>
        </w:rPr>
        <w:t>the contact details</w:t>
      </w:r>
      <w:r w:rsidR="0001009D">
        <w:rPr>
          <w:rFonts w:cstheme="minorHAnsi"/>
          <w:sz w:val="21"/>
          <w:szCs w:val="21"/>
          <w:lang w:val="en-GB"/>
        </w:rPr>
        <w:t xml:space="preserve"> provided in Annex </w:t>
      </w:r>
      <w:r w:rsidR="000E322C">
        <w:rPr>
          <w:rFonts w:cstheme="minorHAnsi"/>
          <w:sz w:val="21"/>
          <w:szCs w:val="21"/>
          <w:lang w:val="en-GB"/>
        </w:rPr>
        <w:t>1</w:t>
      </w:r>
      <w:r w:rsidR="006E562B" w:rsidRPr="00A5711A">
        <w:rPr>
          <w:rFonts w:cstheme="minorHAnsi"/>
          <w:sz w:val="21"/>
          <w:szCs w:val="21"/>
          <w:lang w:val="en-GB"/>
        </w:rPr>
        <w:t xml:space="preserve">. </w:t>
      </w:r>
    </w:p>
    <w:p w14:paraId="4AEDBCB7" w14:textId="77777777" w:rsidR="00A23D74" w:rsidRPr="00A5711A" w:rsidRDefault="00A23D74" w:rsidP="006834BE">
      <w:pPr>
        <w:spacing w:line="312" w:lineRule="auto"/>
        <w:ind w:left="567" w:hanging="567"/>
        <w:contextualSpacing/>
        <w:jc w:val="both"/>
        <w:rPr>
          <w:rFonts w:cstheme="minorHAnsi"/>
          <w:b/>
          <w:sz w:val="21"/>
          <w:szCs w:val="21"/>
          <w:lang w:val="en-GB"/>
        </w:rPr>
      </w:pPr>
    </w:p>
    <w:p w14:paraId="1D6D843C" w14:textId="77777777" w:rsidR="00887F38" w:rsidRPr="00A5711A" w:rsidRDefault="00887F38" w:rsidP="00297782">
      <w:pPr>
        <w:pStyle w:val="Heading1MW"/>
        <w:rPr>
          <w:sz w:val="21"/>
          <w:szCs w:val="21"/>
        </w:rPr>
      </w:pPr>
      <w:r w:rsidRPr="00A5711A">
        <w:rPr>
          <w:sz w:val="21"/>
          <w:szCs w:val="21"/>
        </w:rPr>
        <w:t>Data security and inspection</w:t>
      </w:r>
    </w:p>
    <w:p w14:paraId="0D76BDC7" w14:textId="307B4F7E" w:rsidR="00887F38" w:rsidRPr="00A5711A" w:rsidRDefault="00887F38" w:rsidP="006834BE">
      <w:pPr>
        <w:pStyle w:val="ListParagraph"/>
        <w:numPr>
          <w:ilvl w:val="0"/>
          <w:numId w:val="15"/>
        </w:numPr>
        <w:spacing w:line="312" w:lineRule="auto"/>
        <w:ind w:left="567" w:hanging="567"/>
        <w:jc w:val="both"/>
        <w:rPr>
          <w:rFonts w:cstheme="minorHAnsi"/>
          <w:sz w:val="21"/>
          <w:szCs w:val="21"/>
          <w:lang w:val="en-GB"/>
        </w:rPr>
      </w:pPr>
      <w:r w:rsidRPr="00A5711A">
        <w:rPr>
          <w:rFonts w:cstheme="minorHAnsi"/>
          <w:b/>
          <w:sz w:val="21"/>
          <w:szCs w:val="21"/>
          <w:lang w:val="en-GB"/>
        </w:rPr>
        <w:t xml:space="preserve">Security. </w:t>
      </w:r>
      <w:r w:rsidR="00A67884" w:rsidRPr="00A5711A">
        <w:rPr>
          <w:rFonts w:cstheme="minorHAnsi"/>
          <w:sz w:val="21"/>
          <w:szCs w:val="21"/>
          <w:lang w:val="en-GB"/>
        </w:rPr>
        <w:t>KYOCERA</w:t>
      </w:r>
      <w:r w:rsidRPr="00A5711A">
        <w:rPr>
          <w:rFonts w:cstheme="minorHAnsi"/>
          <w:sz w:val="21"/>
          <w:szCs w:val="21"/>
          <w:lang w:val="en-GB"/>
        </w:rPr>
        <w:t xml:space="preserve"> shall take all technical and organisational security measures which are reasonably required to ensure a level of security appropriate to the risk, having regard to the state of the art, the costs of implementation, the nature, scope, context and purposes of Processing as well as the risk of varying likelihood and severity for the rights and freedoms of natural persons involved. </w:t>
      </w:r>
      <w:r w:rsidR="00EE41D9" w:rsidRPr="00BC1AE0">
        <w:rPr>
          <w:rFonts w:cstheme="minorHAnsi"/>
          <w:sz w:val="21"/>
          <w:szCs w:val="21"/>
          <w:lang w:val="en-GB"/>
        </w:rPr>
        <w:t xml:space="preserve">A copy of the </w:t>
      </w:r>
      <w:r w:rsidR="00EE41D9">
        <w:rPr>
          <w:rFonts w:cstheme="minorHAnsi"/>
          <w:sz w:val="21"/>
          <w:szCs w:val="21"/>
          <w:lang w:val="en-GB"/>
        </w:rPr>
        <w:t>TOMS</w:t>
      </w:r>
      <w:r w:rsidR="00EE41D9" w:rsidRPr="00BC1AE0">
        <w:rPr>
          <w:rFonts w:cstheme="minorHAnsi"/>
          <w:sz w:val="21"/>
          <w:szCs w:val="21"/>
          <w:lang w:val="en-GB"/>
        </w:rPr>
        <w:t xml:space="preserve"> may be retrieved using the privacy contact details stated in </w:t>
      </w:r>
      <w:r w:rsidR="00EE41D9">
        <w:rPr>
          <w:rFonts w:cstheme="minorHAnsi"/>
          <w:sz w:val="21"/>
          <w:szCs w:val="21"/>
          <w:lang w:val="en-GB"/>
        </w:rPr>
        <w:t>Annex 1</w:t>
      </w:r>
      <w:r w:rsidR="00EE41D9" w:rsidRPr="00CB000D">
        <w:rPr>
          <w:rFonts w:cstheme="minorHAnsi"/>
          <w:sz w:val="21"/>
          <w:szCs w:val="21"/>
          <w:lang w:val="en-GB"/>
        </w:rPr>
        <w:t>.</w:t>
      </w:r>
    </w:p>
    <w:p w14:paraId="1F5B35D0" w14:textId="14BEC195" w:rsidR="00887F38" w:rsidRPr="00A5711A" w:rsidRDefault="00887F38" w:rsidP="006834BE">
      <w:pPr>
        <w:pStyle w:val="ListParagraph"/>
        <w:numPr>
          <w:ilvl w:val="0"/>
          <w:numId w:val="15"/>
        </w:numPr>
        <w:spacing w:line="312" w:lineRule="auto"/>
        <w:ind w:left="567" w:hanging="567"/>
        <w:jc w:val="both"/>
        <w:rPr>
          <w:rFonts w:cstheme="minorHAnsi"/>
          <w:sz w:val="21"/>
          <w:szCs w:val="21"/>
          <w:lang w:val="en-GB"/>
        </w:rPr>
      </w:pPr>
      <w:r w:rsidRPr="00A5711A">
        <w:rPr>
          <w:rFonts w:cstheme="minorHAnsi"/>
          <w:b/>
          <w:sz w:val="21"/>
          <w:szCs w:val="21"/>
          <w:lang w:val="en-GB"/>
        </w:rPr>
        <w:t xml:space="preserve">Audit. </w:t>
      </w:r>
      <w:r w:rsidR="00A67884" w:rsidRPr="00A5711A">
        <w:rPr>
          <w:rFonts w:cstheme="minorHAnsi"/>
          <w:sz w:val="21"/>
          <w:szCs w:val="21"/>
          <w:lang w:val="en-GB"/>
        </w:rPr>
        <w:t>KYOCERA</w:t>
      </w:r>
      <w:r w:rsidRPr="00A5711A">
        <w:rPr>
          <w:rFonts w:cstheme="minorHAnsi"/>
          <w:sz w:val="21"/>
          <w:szCs w:val="21"/>
          <w:lang w:val="en-GB"/>
        </w:rPr>
        <w:t xml:space="preserve"> shall allow </w:t>
      </w:r>
      <w:r w:rsidR="00A67884" w:rsidRPr="00A5711A">
        <w:rPr>
          <w:rFonts w:cstheme="minorHAnsi"/>
          <w:sz w:val="21"/>
          <w:szCs w:val="21"/>
          <w:lang w:val="en-GB"/>
        </w:rPr>
        <w:t>Customer</w:t>
      </w:r>
      <w:r w:rsidRPr="00A5711A">
        <w:rPr>
          <w:rFonts w:cstheme="minorHAnsi"/>
          <w:sz w:val="21"/>
          <w:szCs w:val="21"/>
          <w:lang w:val="en-GB"/>
        </w:rPr>
        <w:t xml:space="preserve"> to conduct an audit of the technical and organisational security measures utilised by </w:t>
      </w:r>
      <w:r w:rsidR="00A67884" w:rsidRPr="00A5711A">
        <w:rPr>
          <w:rFonts w:cstheme="minorHAnsi"/>
          <w:sz w:val="21"/>
          <w:szCs w:val="21"/>
          <w:lang w:val="en-GB"/>
        </w:rPr>
        <w:t>KYOCERA</w:t>
      </w:r>
      <w:r w:rsidRPr="00A5711A">
        <w:rPr>
          <w:rFonts w:cstheme="minorHAnsi"/>
          <w:sz w:val="21"/>
          <w:szCs w:val="21"/>
          <w:lang w:val="en-GB"/>
        </w:rPr>
        <w:t xml:space="preserve"> for the Processing of Personal Data (the “</w:t>
      </w:r>
      <w:r w:rsidRPr="00A5711A">
        <w:rPr>
          <w:rFonts w:cstheme="minorHAnsi"/>
          <w:b/>
          <w:sz w:val="21"/>
          <w:szCs w:val="21"/>
          <w:lang w:val="en-GB"/>
        </w:rPr>
        <w:t>Audit</w:t>
      </w:r>
      <w:r w:rsidRPr="00A5711A">
        <w:rPr>
          <w:rFonts w:cstheme="minorHAnsi"/>
          <w:sz w:val="21"/>
          <w:szCs w:val="21"/>
          <w:lang w:val="en-GB"/>
        </w:rPr>
        <w:t>”). The Audit may be conducted once per calendar year, or any number of times per year in case of re</w:t>
      </w:r>
      <w:r w:rsidR="00A133A4">
        <w:rPr>
          <w:rFonts w:cstheme="minorHAnsi"/>
          <w:sz w:val="21"/>
          <w:szCs w:val="21"/>
          <w:lang w:val="en-GB"/>
        </w:rPr>
        <w:t xml:space="preserve">asonable suspicion of breach </w:t>
      </w:r>
      <w:r w:rsidRPr="00A5711A">
        <w:rPr>
          <w:rFonts w:cstheme="minorHAnsi"/>
          <w:sz w:val="21"/>
          <w:szCs w:val="21"/>
          <w:lang w:val="en-GB"/>
        </w:rPr>
        <w:t xml:space="preserve">of </w:t>
      </w:r>
      <w:r w:rsidR="001E3F01">
        <w:rPr>
          <w:rFonts w:cstheme="minorHAnsi"/>
          <w:sz w:val="21"/>
          <w:szCs w:val="21"/>
          <w:lang w:val="en-GB"/>
        </w:rPr>
        <w:t>these</w:t>
      </w:r>
      <w:r w:rsidRPr="00A5711A">
        <w:rPr>
          <w:rFonts w:cstheme="minorHAnsi"/>
          <w:sz w:val="21"/>
          <w:szCs w:val="21"/>
          <w:lang w:val="en-GB"/>
        </w:rPr>
        <w:t xml:space="preserve"> Data Processing </w:t>
      </w:r>
      <w:r w:rsidR="001E3F01">
        <w:rPr>
          <w:rFonts w:cstheme="minorHAnsi"/>
          <w:sz w:val="21"/>
          <w:szCs w:val="21"/>
          <w:lang w:val="en-GB"/>
        </w:rPr>
        <w:t>Terms</w:t>
      </w:r>
      <w:r w:rsidRPr="00A5711A">
        <w:rPr>
          <w:rFonts w:cstheme="minorHAnsi"/>
          <w:sz w:val="21"/>
          <w:szCs w:val="21"/>
          <w:lang w:val="en-GB"/>
        </w:rPr>
        <w:t xml:space="preserve"> or at the instruction or request of an applicable </w:t>
      </w:r>
      <w:r w:rsidR="004C2A7C" w:rsidRPr="00A5711A">
        <w:rPr>
          <w:rFonts w:cstheme="minorHAnsi"/>
          <w:sz w:val="21"/>
          <w:szCs w:val="21"/>
          <w:lang w:val="en-GB"/>
        </w:rPr>
        <w:t xml:space="preserve">Supervisory </w:t>
      </w:r>
      <w:r w:rsidR="00A133A4">
        <w:rPr>
          <w:rFonts w:cstheme="minorHAnsi"/>
          <w:sz w:val="21"/>
          <w:szCs w:val="21"/>
          <w:lang w:val="en-GB"/>
        </w:rPr>
        <w:t>A</w:t>
      </w:r>
      <w:r w:rsidR="004C2A7C" w:rsidRPr="00A5711A">
        <w:rPr>
          <w:rFonts w:cstheme="minorHAnsi"/>
          <w:sz w:val="21"/>
          <w:szCs w:val="21"/>
          <w:lang w:val="en-GB"/>
        </w:rPr>
        <w:t>uthority</w:t>
      </w:r>
      <w:r w:rsidRPr="00A5711A">
        <w:rPr>
          <w:rFonts w:cstheme="minorHAnsi"/>
          <w:sz w:val="21"/>
          <w:szCs w:val="21"/>
          <w:lang w:val="en-GB"/>
        </w:rPr>
        <w:t xml:space="preserve">, during the regular business hours of </w:t>
      </w:r>
      <w:r w:rsidR="00A67884" w:rsidRPr="00A5711A">
        <w:rPr>
          <w:rFonts w:cstheme="minorHAnsi"/>
          <w:sz w:val="21"/>
          <w:szCs w:val="21"/>
          <w:lang w:val="en-GB"/>
        </w:rPr>
        <w:t>KYOCERA</w:t>
      </w:r>
      <w:r w:rsidRPr="00A5711A">
        <w:rPr>
          <w:rFonts w:cstheme="minorHAnsi"/>
          <w:sz w:val="21"/>
          <w:szCs w:val="21"/>
          <w:lang w:val="en-GB"/>
        </w:rPr>
        <w:t xml:space="preserve">. </w:t>
      </w:r>
      <w:r w:rsidR="00A67884" w:rsidRPr="00A5711A">
        <w:rPr>
          <w:rFonts w:cstheme="minorHAnsi"/>
          <w:sz w:val="21"/>
          <w:szCs w:val="21"/>
          <w:lang w:val="en-GB"/>
        </w:rPr>
        <w:t>Customer</w:t>
      </w:r>
      <w:r w:rsidRPr="00A5711A">
        <w:rPr>
          <w:rFonts w:cstheme="minorHAnsi"/>
          <w:sz w:val="21"/>
          <w:szCs w:val="21"/>
          <w:lang w:val="en-GB"/>
        </w:rPr>
        <w:t xml:space="preserve"> shall give </w:t>
      </w:r>
      <w:r w:rsidR="00A67884" w:rsidRPr="00A5711A">
        <w:rPr>
          <w:rFonts w:cstheme="minorHAnsi"/>
          <w:sz w:val="21"/>
          <w:szCs w:val="21"/>
          <w:lang w:val="en-GB"/>
        </w:rPr>
        <w:t>KYOCERA</w:t>
      </w:r>
      <w:r w:rsidRPr="00A5711A">
        <w:rPr>
          <w:rFonts w:cstheme="minorHAnsi"/>
          <w:sz w:val="21"/>
          <w:szCs w:val="21"/>
          <w:lang w:val="en-GB"/>
        </w:rPr>
        <w:t xml:space="preserve"> reasonable notice of any Audit to be conducted under </w:t>
      </w:r>
      <w:r w:rsidR="001E1CB1">
        <w:rPr>
          <w:rFonts w:cstheme="minorHAnsi"/>
          <w:sz w:val="21"/>
          <w:szCs w:val="21"/>
          <w:lang w:val="en-GB"/>
        </w:rPr>
        <w:t xml:space="preserve">this </w:t>
      </w:r>
      <w:r w:rsidR="00B81A6E" w:rsidRPr="00A5711A">
        <w:rPr>
          <w:rFonts w:cstheme="minorHAnsi"/>
          <w:sz w:val="21"/>
          <w:szCs w:val="21"/>
          <w:lang w:val="en-GB"/>
        </w:rPr>
        <w:t>S</w:t>
      </w:r>
      <w:r w:rsidRPr="00A5711A">
        <w:rPr>
          <w:rFonts w:cstheme="minorHAnsi"/>
          <w:sz w:val="21"/>
          <w:szCs w:val="21"/>
          <w:lang w:val="en-GB"/>
        </w:rPr>
        <w:t xml:space="preserve">ection </w:t>
      </w:r>
      <w:r w:rsidR="001E1CB1">
        <w:rPr>
          <w:rFonts w:cstheme="minorHAnsi"/>
          <w:sz w:val="21"/>
          <w:szCs w:val="21"/>
          <w:lang w:val="en-GB"/>
        </w:rPr>
        <w:t>5</w:t>
      </w:r>
      <w:r w:rsidRPr="00A5711A">
        <w:rPr>
          <w:rFonts w:cstheme="minorHAnsi"/>
          <w:sz w:val="21"/>
          <w:szCs w:val="21"/>
          <w:lang w:val="en-GB"/>
        </w:rPr>
        <w:t>.</w:t>
      </w:r>
      <w:r w:rsidR="001E1CB1">
        <w:rPr>
          <w:rFonts w:cstheme="minorHAnsi"/>
          <w:sz w:val="21"/>
          <w:szCs w:val="21"/>
          <w:lang w:val="en-GB"/>
        </w:rPr>
        <w:t>2</w:t>
      </w:r>
      <w:r w:rsidRPr="00A5711A">
        <w:rPr>
          <w:rFonts w:cstheme="minorHAnsi"/>
          <w:sz w:val="21"/>
          <w:szCs w:val="21"/>
          <w:lang w:val="en-GB"/>
        </w:rPr>
        <w:t xml:space="preserve"> and shall ensure that each of its mandated </w:t>
      </w:r>
      <w:r w:rsidR="007E7866" w:rsidRPr="00A5711A">
        <w:rPr>
          <w:rFonts w:cstheme="minorHAnsi"/>
          <w:sz w:val="21"/>
          <w:szCs w:val="21"/>
          <w:lang w:val="en-GB"/>
        </w:rPr>
        <w:t>A</w:t>
      </w:r>
      <w:r w:rsidR="00A133A4">
        <w:rPr>
          <w:rFonts w:cstheme="minorHAnsi"/>
          <w:sz w:val="21"/>
          <w:szCs w:val="21"/>
          <w:lang w:val="en-GB"/>
        </w:rPr>
        <w:t>uditors takes</w:t>
      </w:r>
      <w:r w:rsidRPr="00A5711A">
        <w:rPr>
          <w:rFonts w:cstheme="minorHAnsi"/>
          <w:sz w:val="21"/>
          <w:szCs w:val="21"/>
          <w:lang w:val="en-GB"/>
        </w:rPr>
        <w:t xml:space="preserve"> reasonab</w:t>
      </w:r>
      <w:r w:rsidR="00A133A4">
        <w:rPr>
          <w:rFonts w:cstheme="minorHAnsi"/>
          <w:sz w:val="21"/>
          <w:szCs w:val="21"/>
          <w:lang w:val="en-GB"/>
        </w:rPr>
        <w:t xml:space="preserve">le endeavours to avoid causing </w:t>
      </w:r>
      <w:r w:rsidRPr="00A5711A">
        <w:rPr>
          <w:rFonts w:cstheme="minorHAnsi"/>
          <w:sz w:val="21"/>
          <w:szCs w:val="21"/>
          <w:lang w:val="en-GB"/>
        </w:rPr>
        <w:t xml:space="preserve">or, </w:t>
      </w:r>
      <w:r w:rsidR="00A133A4">
        <w:rPr>
          <w:rFonts w:cstheme="minorHAnsi"/>
          <w:sz w:val="21"/>
          <w:szCs w:val="21"/>
          <w:lang w:val="en-GB"/>
        </w:rPr>
        <w:t>if it cannot avoid, to minimise</w:t>
      </w:r>
      <w:r w:rsidRPr="00A5711A">
        <w:rPr>
          <w:rFonts w:cstheme="minorHAnsi"/>
          <w:sz w:val="21"/>
          <w:szCs w:val="21"/>
          <w:lang w:val="en-GB"/>
        </w:rPr>
        <w:t xml:space="preserve"> any damage, injury or disruption to </w:t>
      </w:r>
      <w:r w:rsidR="00A67884" w:rsidRPr="00A5711A">
        <w:rPr>
          <w:rFonts w:cstheme="minorHAnsi"/>
          <w:sz w:val="21"/>
          <w:szCs w:val="21"/>
          <w:lang w:val="en-GB"/>
        </w:rPr>
        <w:t>KYOCERA</w:t>
      </w:r>
      <w:r w:rsidRPr="00A5711A">
        <w:rPr>
          <w:rFonts w:cstheme="minorHAnsi"/>
          <w:sz w:val="21"/>
          <w:szCs w:val="21"/>
          <w:lang w:val="en-GB"/>
        </w:rPr>
        <w:t xml:space="preserve">'s premises, equipment, personnel and business while its personnel are on those premises in the course of the Audit. The purpose of the Audit shall be to verify whether Personal Data is Processed by </w:t>
      </w:r>
      <w:r w:rsidR="00A67884" w:rsidRPr="00A5711A">
        <w:rPr>
          <w:rFonts w:cstheme="minorHAnsi"/>
          <w:sz w:val="21"/>
          <w:szCs w:val="21"/>
          <w:lang w:val="en-GB"/>
        </w:rPr>
        <w:t>KYOCERA</w:t>
      </w:r>
      <w:r w:rsidRPr="00A5711A">
        <w:rPr>
          <w:rFonts w:cstheme="minorHAnsi"/>
          <w:sz w:val="21"/>
          <w:szCs w:val="21"/>
          <w:lang w:val="en-GB"/>
        </w:rPr>
        <w:t xml:space="preserve"> in accordance with </w:t>
      </w:r>
      <w:r w:rsidR="00A11FFB">
        <w:rPr>
          <w:rFonts w:cstheme="minorHAnsi"/>
          <w:sz w:val="21"/>
          <w:szCs w:val="21"/>
          <w:lang w:val="en-GB"/>
        </w:rPr>
        <w:t>these Data Processing Terms</w:t>
      </w:r>
      <w:r w:rsidRPr="00A5711A">
        <w:rPr>
          <w:rFonts w:cstheme="minorHAnsi"/>
          <w:sz w:val="21"/>
          <w:szCs w:val="21"/>
          <w:lang w:val="en-GB"/>
        </w:rPr>
        <w:t xml:space="preserve"> and the Agreement (“</w:t>
      </w:r>
      <w:r w:rsidRPr="00A5711A">
        <w:rPr>
          <w:rFonts w:cstheme="minorHAnsi"/>
          <w:b/>
          <w:sz w:val="21"/>
          <w:szCs w:val="21"/>
          <w:lang w:val="en-GB"/>
        </w:rPr>
        <w:t>Purpose</w:t>
      </w:r>
      <w:r w:rsidRPr="00A5711A">
        <w:rPr>
          <w:rFonts w:cstheme="minorHAnsi"/>
          <w:sz w:val="21"/>
          <w:szCs w:val="21"/>
          <w:lang w:val="en-GB"/>
        </w:rPr>
        <w:t>”). The Audit will be conducted by an auditor (“</w:t>
      </w:r>
      <w:r w:rsidRPr="00A5711A">
        <w:rPr>
          <w:rFonts w:cstheme="minorHAnsi"/>
          <w:b/>
          <w:sz w:val="21"/>
          <w:szCs w:val="21"/>
          <w:lang w:val="en-GB"/>
        </w:rPr>
        <w:t>Auditor</w:t>
      </w:r>
      <w:r w:rsidRPr="00A5711A">
        <w:rPr>
          <w:rFonts w:cstheme="minorHAnsi"/>
          <w:sz w:val="21"/>
          <w:szCs w:val="21"/>
          <w:lang w:val="en-GB"/>
        </w:rPr>
        <w:t xml:space="preserve">”), who is not a competitor of </w:t>
      </w:r>
      <w:r w:rsidR="00A67884" w:rsidRPr="00A5711A">
        <w:rPr>
          <w:rFonts w:cstheme="minorHAnsi"/>
          <w:sz w:val="21"/>
          <w:szCs w:val="21"/>
          <w:lang w:val="en-GB"/>
        </w:rPr>
        <w:t>KYOCERA</w:t>
      </w:r>
      <w:r w:rsidRPr="00A5711A">
        <w:rPr>
          <w:rFonts w:cstheme="minorHAnsi"/>
          <w:sz w:val="21"/>
          <w:szCs w:val="21"/>
          <w:lang w:val="en-GB"/>
        </w:rPr>
        <w:t xml:space="preserve">, selected by </w:t>
      </w:r>
      <w:r w:rsidR="00A67884" w:rsidRPr="00A5711A">
        <w:rPr>
          <w:rFonts w:cstheme="minorHAnsi"/>
          <w:sz w:val="21"/>
          <w:szCs w:val="21"/>
          <w:lang w:val="en-GB"/>
        </w:rPr>
        <w:t>Customer</w:t>
      </w:r>
      <w:r w:rsidRPr="00A5711A">
        <w:rPr>
          <w:rFonts w:cstheme="minorHAnsi"/>
          <w:sz w:val="21"/>
          <w:szCs w:val="21"/>
          <w:lang w:val="en-GB"/>
        </w:rPr>
        <w:t xml:space="preserve"> who, in the reasonable judgment of </w:t>
      </w:r>
      <w:r w:rsidR="00A67884" w:rsidRPr="00A5711A">
        <w:rPr>
          <w:rFonts w:cstheme="minorHAnsi"/>
          <w:sz w:val="21"/>
          <w:szCs w:val="21"/>
          <w:lang w:val="en-GB"/>
        </w:rPr>
        <w:t>Customer</w:t>
      </w:r>
      <w:r w:rsidRPr="00A5711A">
        <w:rPr>
          <w:rFonts w:cstheme="minorHAnsi"/>
          <w:sz w:val="21"/>
          <w:szCs w:val="21"/>
          <w:lang w:val="en-GB"/>
        </w:rPr>
        <w:t xml:space="preserve">, is neutral and possesses the technical knowledge and skills required to conduct the Audit. </w:t>
      </w:r>
      <w:r w:rsidR="00A67884" w:rsidRPr="00A5711A">
        <w:rPr>
          <w:rFonts w:cstheme="minorHAnsi"/>
          <w:sz w:val="21"/>
          <w:szCs w:val="21"/>
          <w:lang w:val="en-GB"/>
        </w:rPr>
        <w:t>Customer</w:t>
      </w:r>
      <w:r w:rsidRPr="00A5711A">
        <w:rPr>
          <w:rFonts w:cstheme="minorHAnsi"/>
          <w:sz w:val="21"/>
          <w:szCs w:val="21"/>
          <w:lang w:val="en-GB"/>
        </w:rPr>
        <w:t xml:space="preserve"> shall ensure that the auditor is held to maintain confidentiality with </w:t>
      </w:r>
      <w:r w:rsidRPr="00A5711A">
        <w:rPr>
          <w:rFonts w:cstheme="minorHAnsi"/>
          <w:sz w:val="21"/>
          <w:szCs w:val="21"/>
          <w:lang w:val="en-GB"/>
        </w:rPr>
        <w:lastRenderedPageBreak/>
        <w:t xml:space="preserve">respect to its findings. Solely for the Purpose of the Audit, </w:t>
      </w:r>
      <w:r w:rsidR="00A67884" w:rsidRPr="00A5711A">
        <w:rPr>
          <w:rFonts w:cstheme="minorHAnsi"/>
          <w:sz w:val="21"/>
          <w:szCs w:val="21"/>
          <w:lang w:val="en-GB"/>
        </w:rPr>
        <w:t>KYOCERA</w:t>
      </w:r>
      <w:r w:rsidRPr="00A5711A">
        <w:rPr>
          <w:rFonts w:cstheme="minorHAnsi"/>
          <w:sz w:val="21"/>
          <w:szCs w:val="21"/>
          <w:lang w:val="en-GB"/>
        </w:rPr>
        <w:t xml:space="preserve"> shall grant the Auditor access to its premises, relevant employees, systems and documents.  </w:t>
      </w:r>
    </w:p>
    <w:p w14:paraId="092C4116" w14:textId="5E38F24E" w:rsidR="00887F38" w:rsidRPr="00A5711A" w:rsidRDefault="00887F38" w:rsidP="006834BE">
      <w:pPr>
        <w:pStyle w:val="ListParagraph"/>
        <w:numPr>
          <w:ilvl w:val="0"/>
          <w:numId w:val="15"/>
        </w:numPr>
        <w:spacing w:line="312" w:lineRule="auto"/>
        <w:ind w:left="567" w:hanging="567"/>
        <w:jc w:val="both"/>
        <w:rPr>
          <w:rFonts w:cstheme="minorHAnsi"/>
          <w:sz w:val="21"/>
          <w:szCs w:val="21"/>
          <w:lang w:val="en-GB"/>
        </w:rPr>
      </w:pPr>
      <w:r w:rsidRPr="00A5711A">
        <w:rPr>
          <w:rFonts w:cstheme="minorHAnsi"/>
          <w:b/>
          <w:sz w:val="21"/>
          <w:szCs w:val="21"/>
          <w:lang w:val="en-GB"/>
        </w:rPr>
        <w:t xml:space="preserve">Audit costs. </w:t>
      </w:r>
      <w:r w:rsidR="00A67884" w:rsidRPr="00A5711A">
        <w:rPr>
          <w:rFonts w:cstheme="minorHAnsi"/>
          <w:sz w:val="21"/>
          <w:szCs w:val="21"/>
          <w:lang w:val="en-GB"/>
        </w:rPr>
        <w:t>Customer</w:t>
      </w:r>
      <w:r w:rsidRPr="00A5711A">
        <w:rPr>
          <w:rFonts w:cstheme="minorHAnsi"/>
          <w:sz w:val="21"/>
          <w:szCs w:val="21"/>
          <w:lang w:val="en-GB"/>
        </w:rPr>
        <w:t xml:space="preserve"> shall pay for all costs, remunerations, fees and expenses in relation to the Audit, except for internal costs made by </w:t>
      </w:r>
      <w:r w:rsidR="00A67884" w:rsidRPr="00A5711A">
        <w:rPr>
          <w:rFonts w:cstheme="minorHAnsi"/>
          <w:sz w:val="21"/>
          <w:szCs w:val="21"/>
          <w:lang w:val="en-GB"/>
        </w:rPr>
        <w:t>KYOCERA</w:t>
      </w:r>
      <w:r w:rsidR="00CB000D">
        <w:rPr>
          <w:rFonts w:cstheme="minorHAnsi"/>
          <w:sz w:val="21"/>
          <w:szCs w:val="21"/>
          <w:lang w:val="en-GB"/>
        </w:rPr>
        <w:t xml:space="preserve"> in relation to the Audit.</w:t>
      </w:r>
    </w:p>
    <w:p w14:paraId="01C99847" w14:textId="4AEFF487" w:rsidR="00887F38" w:rsidRPr="00A5711A" w:rsidRDefault="00887F38" w:rsidP="006834BE">
      <w:pPr>
        <w:pStyle w:val="ListParagraph"/>
        <w:numPr>
          <w:ilvl w:val="0"/>
          <w:numId w:val="15"/>
        </w:numPr>
        <w:spacing w:line="312" w:lineRule="auto"/>
        <w:ind w:left="567" w:hanging="567"/>
        <w:jc w:val="both"/>
        <w:rPr>
          <w:rFonts w:cstheme="minorHAnsi"/>
          <w:sz w:val="21"/>
          <w:szCs w:val="21"/>
          <w:lang w:val="en-GB"/>
        </w:rPr>
      </w:pPr>
      <w:r w:rsidRPr="00A5711A">
        <w:rPr>
          <w:rFonts w:cstheme="minorHAnsi"/>
          <w:b/>
          <w:sz w:val="21"/>
          <w:szCs w:val="21"/>
          <w:lang w:val="en-GB"/>
        </w:rPr>
        <w:t xml:space="preserve">Audit results. </w:t>
      </w:r>
      <w:r w:rsidR="00A67884" w:rsidRPr="00A5711A">
        <w:rPr>
          <w:rFonts w:cstheme="minorHAnsi"/>
          <w:sz w:val="21"/>
          <w:szCs w:val="21"/>
          <w:lang w:val="en-GB"/>
        </w:rPr>
        <w:t>Customer</w:t>
      </w:r>
      <w:r w:rsidRPr="00A5711A">
        <w:rPr>
          <w:rFonts w:cstheme="minorHAnsi"/>
          <w:sz w:val="21"/>
          <w:szCs w:val="21"/>
          <w:lang w:val="en-GB"/>
        </w:rPr>
        <w:t xml:space="preserve"> shall provide </w:t>
      </w:r>
      <w:r w:rsidR="00A67884" w:rsidRPr="00A5711A">
        <w:rPr>
          <w:rFonts w:cstheme="minorHAnsi"/>
          <w:sz w:val="21"/>
          <w:szCs w:val="21"/>
          <w:lang w:val="en-GB"/>
        </w:rPr>
        <w:t>KYOCERA</w:t>
      </w:r>
      <w:r w:rsidRPr="00A5711A">
        <w:rPr>
          <w:rFonts w:cstheme="minorHAnsi"/>
          <w:sz w:val="21"/>
          <w:szCs w:val="21"/>
          <w:lang w:val="en-GB"/>
        </w:rPr>
        <w:t xml:space="preserve"> with a copy of the report of the </w:t>
      </w:r>
      <w:r w:rsidR="007E7866" w:rsidRPr="00A5711A">
        <w:rPr>
          <w:rFonts w:cstheme="minorHAnsi"/>
          <w:sz w:val="21"/>
          <w:szCs w:val="21"/>
          <w:lang w:val="en-GB"/>
        </w:rPr>
        <w:t>A</w:t>
      </w:r>
      <w:r w:rsidRPr="00A5711A">
        <w:rPr>
          <w:rFonts w:cstheme="minorHAnsi"/>
          <w:sz w:val="21"/>
          <w:szCs w:val="21"/>
          <w:lang w:val="en-GB"/>
        </w:rPr>
        <w:t xml:space="preserve">uditor. In case the report reveals a default by </w:t>
      </w:r>
      <w:r w:rsidR="00A67884" w:rsidRPr="00A5711A">
        <w:rPr>
          <w:rFonts w:cstheme="minorHAnsi"/>
          <w:sz w:val="21"/>
          <w:szCs w:val="21"/>
          <w:lang w:val="en-GB"/>
        </w:rPr>
        <w:t>KYOCERA</w:t>
      </w:r>
      <w:r w:rsidRPr="00A5711A">
        <w:rPr>
          <w:rFonts w:cstheme="minorHAnsi"/>
          <w:sz w:val="21"/>
          <w:szCs w:val="21"/>
          <w:lang w:val="en-GB"/>
        </w:rPr>
        <w:t xml:space="preserve"> in the performance of its obligations pursuant to this Agreement or a violation of applicable Personal Data Protection Laws, </w:t>
      </w:r>
      <w:r w:rsidR="00A67884" w:rsidRPr="00A5711A">
        <w:rPr>
          <w:rFonts w:cstheme="minorHAnsi"/>
          <w:sz w:val="21"/>
          <w:szCs w:val="21"/>
          <w:lang w:val="en-GB"/>
        </w:rPr>
        <w:t>KYOCERA</w:t>
      </w:r>
      <w:r w:rsidRPr="00A5711A">
        <w:rPr>
          <w:rFonts w:cstheme="minorHAnsi"/>
          <w:sz w:val="21"/>
          <w:szCs w:val="21"/>
          <w:lang w:val="en-GB"/>
        </w:rPr>
        <w:t xml:space="preserve"> will promptly cure such default and/or </w:t>
      </w:r>
      <w:r w:rsidR="00A133A4">
        <w:rPr>
          <w:rFonts w:cstheme="minorHAnsi"/>
          <w:sz w:val="21"/>
          <w:szCs w:val="21"/>
          <w:lang w:val="en-GB"/>
        </w:rPr>
        <w:t>omit</w:t>
      </w:r>
      <w:r w:rsidRPr="00A5711A">
        <w:rPr>
          <w:rFonts w:cstheme="minorHAnsi"/>
          <w:sz w:val="21"/>
          <w:szCs w:val="21"/>
          <w:lang w:val="en-GB"/>
        </w:rPr>
        <w:t xml:space="preserve"> the violation and provide </w:t>
      </w:r>
      <w:r w:rsidR="00A67884" w:rsidRPr="00A5711A">
        <w:rPr>
          <w:rFonts w:cstheme="minorHAnsi"/>
          <w:sz w:val="21"/>
          <w:szCs w:val="21"/>
          <w:lang w:val="en-GB"/>
        </w:rPr>
        <w:t>Customer</w:t>
      </w:r>
      <w:r w:rsidRPr="00A5711A">
        <w:rPr>
          <w:rFonts w:cstheme="minorHAnsi"/>
          <w:sz w:val="21"/>
          <w:szCs w:val="21"/>
          <w:lang w:val="en-GB"/>
        </w:rPr>
        <w:t xml:space="preserve"> with confirmation thereof in writing.</w:t>
      </w:r>
    </w:p>
    <w:p w14:paraId="2DE38082" w14:textId="77777777" w:rsidR="00887F38" w:rsidRPr="00A5711A" w:rsidRDefault="00887F38" w:rsidP="006834BE">
      <w:pPr>
        <w:tabs>
          <w:tab w:val="left" w:pos="567"/>
        </w:tabs>
        <w:spacing w:line="312" w:lineRule="auto"/>
        <w:ind w:left="567" w:hanging="567"/>
        <w:contextualSpacing/>
        <w:jc w:val="both"/>
        <w:rPr>
          <w:rFonts w:cstheme="minorHAnsi"/>
          <w:b/>
          <w:sz w:val="21"/>
          <w:szCs w:val="21"/>
          <w:lang w:val="en-GB"/>
        </w:rPr>
      </w:pPr>
    </w:p>
    <w:p w14:paraId="0BC5D539" w14:textId="77777777" w:rsidR="00025FD7" w:rsidRPr="00A5711A" w:rsidRDefault="00025FD7" w:rsidP="00297782">
      <w:pPr>
        <w:pStyle w:val="Heading1MW"/>
        <w:rPr>
          <w:sz w:val="21"/>
          <w:szCs w:val="21"/>
        </w:rPr>
      </w:pPr>
      <w:r w:rsidRPr="00A5711A">
        <w:rPr>
          <w:sz w:val="21"/>
          <w:szCs w:val="21"/>
        </w:rPr>
        <w:t>Data Subject Request</w:t>
      </w:r>
      <w:r w:rsidR="00703B6A" w:rsidRPr="00A5711A">
        <w:rPr>
          <w:sz w:val="21"/>
          <w:szCs w:val="21"/>
        </w:rPr>
        <w:t>s</w:t>
      </w:r>
    </w:p>
    <w:p w14:paraId="3F919598" w14:textId="77777777" w:rsidR="00777FB8" w:rsidRPr="00A5711A" w:rsidRDefault="00777FB8" w:rsidP="006834BE">
      <w:pPr>
        <w:pStyle w:val="ListParagraph"/>
        <w:numPr>
          <w:ilvl w:val="0"/>
          <w:numId w:val="11"/>
        </w:numPr>
        <w:spacing w:line="312" w:lineRule="auto"/>
        <w:ind w:left="567" w:hanging="567"/>
        <w:jc w:val="both"/>
        <w:rPr>
          <w:rFonts w:cstheme="minorHAnsi"/>
          <w:sz w:val="21"/>
          <w:szCs w:val="21"/>
          <w:lang w:val="en-GB"/>
        </w:rPr>
      </w:pPr>
      <w:r w:rsidRPr="00A5711A">
        <w:rPr>
          <w:rFonts w:cstheme="minorHAnsi"/>
          <w:b/>
          <w:sz w:val="21"/>
          <w:szCs w:val="21"/>
          <w:lang w:val="en-GB"/>
        </w:rPr>
        <w:t xml:space="preserve">TOMs. </w:t>
      </w:r>
      <w:r w:rsidR="00390818" w:rsidRPr="00A5711A">
        <w:rPr>
          <w:rFonts w:cstheme="minorHAnsi"/>
          <w:sz w:val="21"/>
          <w:szCs w:val="21"/>
          <w:lang w:val="en-GB"/>
        </w:rPr>
        <w:t xml:space="preserve">Taking </w:t>
      </w:r>
      <w:r w:rsidR="009B5CEC" w:rsidRPr="00A5711A">
        <w:rPr>
          <w:rFonts w:cstheme="minorHAnsi"/>
          <w:sz w:val="21"/>
          <w:szCs w:val="21"/>
          <w:lang w:val="en-GB"/>
        </w:rPr>
        <w:t xml:space="preserve">into </w:t>
      </w:r>
      <w:r w:rsidR="00390818" w:rsidRPr="00A5711A">
        <w:rPr>
          <w:rFonts w:cstheme="minorHAnsi"/>
          <w:sz w:val="21"/>
          <w:szCs w:val="21"/>
          <w:lang w:val="en-GB"/>
        </w:rPr>
        <w:t xml:space="preserve">account the nature of the Processing, </w:t>
      </w:r>
      <w:r w:rsidR="00A67884" w:rsidRPr="00A5711A">
        <w:rPr>
          <w:rFonts w:cstheme="minorHAnsi"/>
          <w:sz w:val="21"/>
          <w:szCs w:val="21"/>
          <w:lang w:val="en-GB"/>
        </w:rPr>
        <w:t>KYOCERA</w:t>
      </w:r>
      <w:r w:rsidR="00390818" w:rsidRPr="00A5711A">
        <w:rPr>
          <w:rFonts w:cstheme="minorHAnsi"/>
          <w:sz w:val="21"/>
          <w:szCs w:val="21"/>
          <w:lang w:val="en-GB"/>
        </w:rPr>
        <w:t xml:space="preserve"> shall assist </w:t>
      </w:r>
      <w:r w:rsidR="00A67884" w:rsidRPr="00A5711A">
        <w:rPr>
          <w:rFonts w:cstheme="minorHAnsi"/>
          <w:sz w:val="21"/>
          <w:szCs w:val="21"/>
          <w:lang w:val="en-GB"/>
        </w:rPr>
        <w:t>Customer</w:t>
      </w:r>
      <w:r w:rsidR="00390818" w:rsidRPr="00A5711A">
        <w:rPr>
          <w:rFonts w:cstheme="minorHAnsi"/>
          <w:sz w:val="21"/>
          <w:szCs w:val="21"/>
          <w:lang w:val="en-GB"/>
        </w:rPr>
        <w:t xml:space="preserve"> by appropriate TOMs, insofar as this is</w:t>
      </w:r>
      <w:r w:rsidRPr="00A5711A">
        <w:rPr>
          <w:rFonts w:cstheme="minorHAnsi"/>
          <w:sz w:val="21"/>
          <w:szCs w:val="21"/>
          <w:lang w:val="en-GB"/>
        </w:rPr>
        <w:t xml:space="preserve"> reasonably</w:t>
      </w:r>
      <w:r w:rsidR="00390818" w:rsidRPr="00A5711A">
        <w:rPr>
          <w:rFonts w:cstheme="minorHAnsi"/>
          <w:sz w:val="21"/>
          <w:szCs w:val="21"/>
          <w:lang w:val="en-GB"/>
        </w:rPr>
        <w:t xml:space="preserve"> possible, for the fulfilment of </w:t>
      </w:r>
      <w:r w:rsidR="00A67884" w:rsidRPr="00A5711A">
        <w:rPr>
          <w:rFonts w:cstheme="minorHAnsi"/>
          <w:sz w:val="21"/>
          <w:szCs w:val="21"/>
          <w:lang w:val="en-GB"/>
        </w:rPr>
        <w:t>Customer</w:t>
      </w:r>
      <w:r w:rsidR="00390818" w:rsidRPr="00A5711A">
        <w:rPr>
          <w:rFonts w:cstheme="minorHAnsi"/>
          <w:sz w:val="21"/>
          <w:szCs w:val="21"/>
          <w:lang w:val="en-GB"/>
        </w:rPr>
        <w:t>’s obligation to respond to a Data Subject Request under</w:t>
      </w:r>
      <w:r w:rsidRPr="00A5711A">
        <w:rPr>
          <w:rFonts w:cstheme="minorHAnsi"/>
          <w:sz w:val="21"/>
          <w:szCs w:val="21"/>
          <w:lang w:val="en-GB"/>
        </w:rPr>
        <w:t xml:space="preserve"> the GDPR or other applicable</w:t>
      </w:r>
      <w:r w:rsidR="00390818" w:rsidRPr="00A5711A">
        <w:rPr>
          <w:rFonts w:cstheme="minorHAnsi"/>
          <w:sz w:val="21"/>
          <w:szCs w:val="21"/>
          <w:lang w:val="en-GB"/>
        </w:rPr>
        <w:t xml:space="preserve"> Data Protection Laws. </w:t>
      </w:r>
    </w:p>
    <w:p w14:paraId="4F24B04D" w14:textId="5D398E3A" w:rsidR="00025FD7" w:rsidRPr="00A5711A" w:rsidRDefault="00777FB8" w:rsidP="006834BE">
      <w:pPr>
        <w:pStyle w:val="ListParagraph"/>
        <w:numPr>
          <w:ilvl w:val="0"/>
          <w:numId w:val="11"/>
        </w:numPr>
        <w:spacing w:line="312" w:lineRule="auto"/>
        <w:ind w:left="567" w:hanging="567"/>
        <w:jc w:val="both"/>
        <w:rPr>
          <w:rFonts w:cstheme="minorHAnsi"/>
          <w:sz w:val="21"/>
          <w:szCs w:val="21"/>
          <w:lang w:val="en-GB"/>
        </w:rPr>
      </w:pPr>
      <w:r w:rsidRPr="00A5711A">
        <w:rPr>
          <w:rFonts w:cstheme="minorHAnsi"/>
          <w:b/>
          <w:sz w:val="21"/>
          <w:szCs w:val="21"/>
          <w:lang w:val="en-GB"/>
        </w:rPr>
        <w:t xml:space="preserve">Data Subject Requests. </w:t>
      </w:r>
      <w:r w:rsidR="00A67884" w:rsidRPr="00A5711A">
        <w:rPr>
          <w:rFonts w:cstheme="minorHAnsi"/>
          <w:sz w:val="21"/>
          <w:szCs w:val="21"/>
          <w:lang w:val="en-GB"/>
        </w:rPr>
        <w:t>KYOCERA</w:t>
      </w:r>
      <w:r w:rsidRPr="00A5711A">
        <w:rPr>
          <w:rFonts w:cstheme="minorHAnsi"/>
          <w:sz w:val="21"/>
          <w:szCs w:val="21"/>
          <w:lang w:val="en-GB"/>
        </w:rPr>
        <w:t xml:space="preserve"> shall, to the extent legally </w:t>
      </w:r>
      <w:r w:rsidR="00110695">
        <w:rPr>
          <w:rFonts w:cstheme="minorHAnsi"/>
          <w:sz w:val="21"/>
          <w:szCs w:val="21"/>
          <w:lang w:val="en-GB"/>
        </w:rPr>
        <w:t>required</w:t>
      </w:r>
      <w:r w:rsidRPr="00A5711A">
        <w:rPr>
          <w:rFonts w:cstheme="minorHAnsi"/>
          <w:sz w:val="21"/>
          <w:szCs w:val="21"/>
          <w:lang w:val="en-GB"/>
        </w:rPr>
        <w:t xml:space="preserve">, promptly notify </w:t>
      </w:r>
      <w:r w:rsidR="00A67884" w:rsidRPr="00A5711A">
        <w:rPr>
          <w:rFonts w:cstheme="minorHAnsi"/>
          <w:sz w:val="21"/>
          <w:szCs w:val="21"/>
          <w:lang w:val="en-GB"/>
        </w:rPr>
        <w:t>Customer</w:t>
      </w:r>
      <w:r w:rsidRPr="00A5711A">
        <w:rPr>
          <w:rFonts w:cstheme="minorHAnsi"/>
          <w:sz w:val="21"/>
          <w:szCs w:val="21"/>
          <w:lang w:val="en-GB"/>
        </w:rPr>
        <w:t xml:space="preserve"> if it receives a Data Subject Request. T</w:t>
      </w:r>
      <w:r w:rsidR="00390818" w:rsidRPr="00A5711A">
        <w:rPr>
          <w:rFonts w:cstheme="minorHAnsi"/>
          <w:sz w:val="21"/>
          <w:szCs w:val="21"/>
          <w:lang w:val="en-GB"/>
        </w:rPr>
        <w:t xml:space="preserve">o the extent </w:t>
      </w:r>
      <w:r w:rsidR="00A67884" w:rsidRPr="00A5711A">
        <w:rPr>
          <w:rFonts w:cstheme="minorHAnsi"/>
          <w:sz w:val="21"/>
          <w:szCs w:val="21"/>
          <w:lang w:val="en-GB"/>
        </w:rPr>
        <w:t>Customer</w:t>
      </w:r>
      <w:r w:rsidR="00390818" w:rsidRPr="00A5711A">
        <w:rPr>
          <w:rFonts w:cstheme="minorHAnsi"/>
          <w:sz w:val="21"/>
          <w:szCs w:val="21"/>
          <w:lang w:val="en-GB"/>
        </w:rPr>
        <w:t xml:space="preserve">, </w:t>
      </w:r>
      <w:r w:rsidR="00F55077" w:rsidRPr="00A5711A">
        <w:rPr>
          <w:rFonts w:cstheme="minorHAnsi"/>
          <w:sz w:val="21"/>
          <w:szCs w:val="21"/>
          <w:lang w:val="en-GB"/>
        </w:rPr>
        <w:t>in its use of the S</w:t>
      </w:r>
      <w:r w:rsidR="00390818" w:rsidRPr="00A5711A">
        <w:rPr>
          <w:rFonts w:cstheme="minorHAnsi"/>
          <w:sz w:val="21"/>
          <w:szCs w:val="21"/>
          <w:lang w:val="en-GB"/>
        </w:rPr>
        <w:t xml:space="preserve">ervices, does not have the ability to address a Data Subject Request, </w:t>
      </w:r>
      <w:r w:rsidR="00A67884" w:rsidRPr="00A5711A">
        <w:rPr>
          <w:rFonts w:cstheme="minorHAnsi"/>
          <w:sz w:val="21"/>
          <w:szCs w:val="21"/>
          <w:lang w:val="en-GB"/>
        </w:rPr>
        <w:t>KYOCERA</w:t>
      </w:r>
      <w:r w:rsidR="00390818" w:rsidRPr="00A5711A">
        <w:rPr>
          <w:rFonts w:cstheme="minorHAnsi"/>
          <w:sz w:val="21"/>
          <w:szCs w:val="21"/>
          <w:lang w:val="en-GB"/>
        </w:rPr>
        <w:t xml:space="preserve"> shall upon </w:t>
      </w:r>
      <w:r w:rsidR="00A67884" w:rsidRPr="00A5711A">
        <w:rPr>
          <w:rFonts w:cstheme="minorHAnsi"/>
          <w:sz w:val="21"/>
          <w:szCs w:val="21"/>
          <w:lang w:val="en-GB"/>
        </w:rPr>
        <w:t>Customer</w:t>
      </w:r>
      <w:r w:rsidR="00390818" w:rsidRPr="00A5711A">
        <w:rPr>
          <w:rFonts w:cstheme="minorHAnsi"/>
          <w:sz w:val="21"/>
          <w:szCs w:val="21"/>
          <w:lang w:val="en-GB"/>
        </w:rPr>
        <w:t>’s request</w:t>
      </w:r>
      <w:r w:rsidR="009024BF" w:rsidRPr="00A5711A">
        <w:rPr>
          <w:rFonts w:cstheme="minorHAnsi"/>
          <w:sz w:val="21"/>
          <w:szCs w:val="21"/>
          <w:lang w:val="en-GB"/>
        </w:rPr>
        <w:t xml:space="preserve"> provide reasonable efforts to assist </w:t>
      </w:r>
      <w:r w:rsidR="00A67884" w:rsidRPr="00A5711A">
        <w:rPr>
          <w:rFonts w:cstheme="minorHAnsi"/>
          <w:sz w:val="21"/>
          <w:szCs w:val="21"/>
          <w:lang w:val="en-GB"/>
        </w:rPr>
        <w:t>Customer</w:t>
      </w:r>
      <w:r w:rsidR="009024BF" w:rsidRPr="00A5711A">
        <w:rPr>
          <w:rFonts w:cstheme="minorHAnsi"/>
          <w:sz w:val="21"/>
          <w:szCs w:val="21"/>
          <w:lang w:val="en-GB"/>
        </w:rPr>
        <w:t xml:space="preserve"> in respondi</w:t>
      </w:r>
      <w:r w:rsidR="00C22243">
        <w:rPr>
          <w:rFonts w:cstheme="minorHAnsi"/>
          <w:sz w:val="21"/>
          <w:szCs w:val="21"/>
          <w:lang w:val="en-GB"/>
        </w:rPr>
        <w:t>ng to such Data Subject Request</w:t>
      </w:r>
      <w:r w:rsidR="009024BF" w:rsidRPr="00A5711A">
        <w:rPr>
          <w:rFonts w:cstheme="minorHAnsi"/>
          <w:sz w:val="21"/>
          <w:szCs w:val="21"/>
          <w:lang w:val="en-GB"/>
        </w:rPr>
        <w:t xml:space="preserve"> to the extent </w:t>
      </w:r>
      <w:r w:rsidR="00A67884" w:rsidRPr="00A5711A">
        <w:rPr>
          <w:rFonts w:cstheme="minorHAnsi"/>
          <w:sz w:val="21"/>
          <w:szCs w:val="21"/>
          <w:lang w:val="en-GB"/>
        </w:rPr>
        <w:t>KYOCERA</w:t>
      </w:r>
      <w:r w:rsidR="009024BF" w:rsidRPr="00A5711A">
        <w:rPr>
          <w:rFonts w:cstheme="minorHAnsi"/>
          <w:sz w:val="21"/>
          <w:szCs w:val="21"/>
          <w:lang w:val="en-GB"/>
        </w:rPr>
        <w:t xml:space="preserve"> is legally permitted to do so and the response to such Data Subject Request is required under</w:t>
      </w:r>
      <w:r w:rsidRPr="00A5711A">
        <w:rPr>
          <w:rFonts w:cstheme="minorHAnsi"/>
          <w:sz w:val="21"/>
          <w:szCs w:val="21"/>
          <w:lang w:val="en-GB"/>
        </w:rPr>
        <w:t xml:space="preserve"> the GDPR or other</w:t>
      </w:r>
      <w:r w:rsidR="009024BF" w:rsidRPr="00A5711A">
        <w:rPr>
          <w:rFonts w:cstheme="minorHAnsi"/>
          <w:sz w:val="21"/>
          <w:szCs w:val="21"/>
          <w:lang w:val="en-GB"/>
        </w:rPr>
        <w:t xml:space="preserve"> Data Protection Laws. </w:t>
      </w:r>
    </w:p>
    <w:p w14:paraId="4D8C49C5" w14:textId="77777777" w:rsidR="00F56726" w:rsidRPr="00A5711A" w:rsidRDefault="00F56726" w:rsidP="006834BE">
      <w:pPr>
        <w:spacing w:line="312" w:lineRule="auto"/>
        <w:ind w:left="567" w:hanging="567"/>
        <w:contextualSpacing/>
        <w:jc w:val="both"/>
        <w:rPr>
          <w:rFonts w:cstheme="minorHAnsi"/>
          <w:sz w:val="21"/>
          <w:szCs w:val="21"/>
          <w:lang w:val="en-GB"/>
        </w:rPr>
      </w:pPr>
    </w:p>
    <w:p w14:paraId="19F6F591" w14:textId="2219335A" w:rsidR="008A4E42" w:rsidRPr="00A5711A" w:rsidRDefault="008A4E42" w:rsidP="00297782">
      <w:pPr>
        <w:pStyle w:val="Heading1MW"/>
        <w:rPr>
          <w:sz w:val="21"/>
          <w:szCs w:val="21"/>
        </w:rPr>
      </w:pPr>
      <w:r w:rsidRPr="00A5711A">
        <w:rPr>
          <w:sz w:val="21"/>
          <w:szCs w:val="21"/>
        </w:rPr>
        <w:t xml:space="preserve">Personal Data </w:t>
      </w:r>
      <w:r w:rsidR="00C22243">
        <w:rPr>
          <w:sz w:val="21"/>
          <w:szCs w:val="21"/>
        </w:rPr>
        <w:t>B</w:t>
      </w:r>
      <w:r w:rsidRPr="00A5711A">
        <w:rPr>
          <w:sz w:val="21"/>
          <w:szCs w:val="21"/>
        </w:rPr>
        <w:t>reach</w:t>
      </w:r>
    </w:p>
    <w:p w14:paraId="32377DD7" w14:textId="380D7F2E" w:rsidR="008A4E42" w:rsidRPr="00A5711A" w:rsidRDefault="00491140" w:rsidP="006834BE">
      <w:pPr>
        <w:pStyle w:val="ListParagraph"/>
        <w:numPr>
          <w:ilvl w:val="0"/>
          <w:numId w:val="12"/>
        </w:numPr>
        <w:spacing w:line="312" w:lineRule="auto"/>
        <w:ind w:left="567" w:hanging="567"/>
        <w:jc w:val="both"/>
        <w:rPr>
          <w:rFonts w:cstheme="minorHAnsi"/>
          <w:sz w:val="21"/>
          <w:szCs w:val="21"/>
          <w:lang w:val="en-GB"/>
        </w:rPr>
      </w:pPr>
      <w:r w:rsidRPr="00A5711A">
        <w:rPr>
          <w:rFonts w:cstheme="minorHAnsi"/>
          <w:b/>
          <w:sz w:val="21"/>
          <w:szCs w:val="21"/>
          <w:lang w:val="en-GB"/>
        </w:rPr>
        <w:t>Notification</w:t>
      </w:r>
      <w:r w:rsidR="008A4E42" w:rsidRPr="00A5711A">
        <w:rPr>
          <w:rFonts w:cstheme="minorHAnsi"/>
          <w:b/>
          <w:sz w:val="21"/>
          <w:szCs w:val="21"/>
          <w:lang w:val="en-GB"/>
        </w:rPr>
        <w:t xml:space="preserve">. </w:t>
      </w:r>
      <w:r w:rsidRPr="00A5711A">
        <w:rPr>
          <w:rFonts w:cstheme="minorHAnsi"/>
          <w:sz w:val="21"/>
          <w:szCs w:val="21"/>
          <w:lang w:val="en-GB"/>
        </w:rPr>
        <w:t xml:space="preserve">To the extent as </w:t>
      </w:r>
      <w:r w:rsidR="00020A8C">
        <w:rPr>
          <w:rFonts w:cstheme="minorHAnsi"/>
          <w:sz w:val="21"/>
          <w:szCs w:val="21"/>
          <w:lang w:val="en-GB"/>
        </w:rPr>
        <w:t>required</w:t>
      </w:r>
      <w:r w:rsidRPr="00A5711A">
        <w:rPr>
          <w:rFonts w:cstheme="minorHAnsi"/>
          <w:sz w:val="21"/>
          <w:szCs w:val="21"/>
          <w:lang w:val="en-GB"/>
        </w:rPr>
        <w:t xml:space="preserve"> by law, </w:t>
      </w:r>
      <w:r w:rsidR="00A67884" w:rsidRPr="00A5711A">
        <w:rPr>
          <w:rFonts w:cstheme="minorHAnsi"/>
          <w:sz w:val="21"/>
          <w:szCs w:val="21"/>
          <w:lang w:val="en-GB"/>
        </w:rPr>
        <w:t>KYOCERA</w:t>
      </w:r>
      <w:r w:rsidR="000E4BEF" w:rsidRPr="00A5711A">
        <w:rPr>
          <w:rFonts w:cstheme="minorHAnsi"/>
          <w:sz w:val="21"/>
          <w:szCs w:val="21"/>
          <w:lang w:val="en-GB"/>
        </w:rPr>
        <w:t xml:space="preserve"> shall promptly, after it becomes aware, notify </w:t>
      </w:r>
      <w:r w:rsidR="00A67884" w:rsidRPr="00A5711A">
        <w:rPr>
          <w:rFonts w:cstheme="minorHAnsi"/>
          <w:sz w:val="21"/>
          <w:szCs w:val="21"/>
          <w:lang w:val="en-GB"/>
        </w:rPr>
        <w:t>Customer</w:t>
      </w:r>
      <w:r w:rsidR="000E4BEF" w:rsidRPr="00A5711A">
        <w:rPr>
          <w:rFonts w:cstheme="minorHAnsi"/>
          <w:sz w:val="21"/>
          <w:szCs w:val="21"/>
          <w:lang w:val="en-GB"/>
        </w:rPr>
        <w:t xml:space="preserve"> of any actual or reasonably suspected Personal Data Breach</w:t>
      </w:r>
      <w:r w:rsidRPr="00A5711A">
        <w:rPr>
          <w:rFonts w:cstheme="minorHAnsi"/>
          <w:sz w:val="21"/>
          <w:szCs w:val="21"/>
          <w:lang w:val="en-GB"/>
        </w:rPr>
        <w:t xml:space="preserve"> by </w:t>
      </w:r>
      <w:r w:rsidR="00A67884" w:rsidRPr="00A5711A">
        <w:rPr>
          <w:rFonts w:cstheme="minorHAnsi"/>
          <w:sz w:val="21"/>
          <w:szCs w:val="21"/>
          <w:lang w:val="en-GB"/>
        </w:rPr>
        <w:t>KYOCERA</w:t>
      </w:r>
      <w:r w:rsidRPr="00A5711A">
        <w:rPr>
          <w:rFonts w:cstheme="minorHAnsi"/>
          <w:sz w:val="21"/>
          <w:szCs w:val="21"/>
          <w:lang w:val="en-GB"/>
        </w:rPr>
        <w:t xml:space="preserve"> or its Sub-Processor(s). The notification shall as a minimum include the information as stipulated in Article 28(3) of the GDPR. </w:t>
      </w:r>
    </w:p>
    <w:p w14:paraId="15E3637F" w14:textId="483D3595" w:rsidR="00491140" w:rsidRPr="00A5711A" w:rsidRDefault="00491140" w:rsidP="006834BE">
      <w:pPr>
        <w:pStyle w:val="ListParagraph"/>
        <w:numPr>
          <w:ilvl w:val="0"/>
          <w:numId w:val="12"/>
        </w:numPr>
        <w:spacing w:line="312" w:lineRule="auto"/>
        <w:ind w:left="567" w:hanging="567"/>
        <w:jc w:val="both"/>
        <w:rPr>
          <w:rFonts w:cstheme="minorHAnsi"/>
          <w:sz w:val="21"/>
          <w:szCs w:val="21"/>
          <w:lang w:val="en-GB"/>
        </w:rPr>
      </w:pPr>
      <w:r w:rsidRPr="00A5711A">
        <w:rPr>
          <w:rFonts w:cstheme="minorHAnsi"/>
          <w:b/>
          <w:sz w:val="21"/>
          <w:szCs w:val="21"/>
          <w:lang w:val="en-GB"/>
        </w:rPr>
        <w:t>Remedy.</w:t>
      </w:r>
      <w:r w:rsidRPr="00A5711A">
        <w:rPr>
          <w:rFonts w:cstheme="minorHAnsi"/>
          <w:sz w:val="21"/>
          <w:szCs w:val="21"/>
          <w:lang w:val="en-GB"/>
        </w:rPr>
        <w:t xml:space="preserve"> To the extent the Personal Data Breach is caused by a violation </w:t>
      </w:r>
      <w:r w:rsidR="000D5908" w:rsidRPr="00A5711A">
        <w:rPr>
          <w:rFonts w:cstheme="minorHAnsi"/>
          <w:sz w:val="21"/>
          <w:szCs w:val="21"/>
          <w:lang w:val="en-GB"/>
        </w:rPr>
        <w:t xml:space="preserve">by </w:t>
      </w:r>
      <w:r w:rsidR="00A67884" w:rsidRPr="00A5711A">
        <w:rPr>
          <w:rFonts w:cstheme="minorHAnsi"/>
          <w:sz w:val="21"/>
          <w:szCs w:val="21"/>
          <w:lang w:val="en-GB"/>
        </w:rPr>
        <w:t>KYOCERA</w:t>
      </w:r>
      <w:r w:rsidR="000D5908" w:rsidRPr="00A5711A">
        <w:rPr>
          <w:rFonts w:cstheme="minorHAnsi"/>
          <w:sz w:val="21"/>
          <w:szCs w:val="21"/>
          <w:lang w:val="en-GB"/>
        </w:rPr>
        <w:t xml:space="preserve"> or its Sub-</w:t>
      </w:r>
      <w:r w:rsidR="00C22243">
        <w:rPr>
          <w:rFonts w:cstheme="minorHAnsi"/>
          <w:sz w:val="21"/>
          <w:szCs w:val="21"/>
          <w:lang w:val="en-GB"/>
        </w:rPr>
        <w:t>P</w:t>
      </w:r>
      <w:r w:rsidR="000D5908" w:rsidRPr="00A5711A">
        <w:rPr>
          <w:rFonts w:cstheme="minorHAnsi"/>
          <w:sz w:val="21"/>
          <w:szCs w:val="21"/>
          <w:lang w:val="en-GB"/>
        </w:rPr>
        <w:t xml:space="preserve">rocessors </w:t>
      </w:r>
      <w:r w:rsidRPr="00A5711A">
        <w:rPr>
          <w:rFonts w:cstheme="minorHAnsi"/>
          <w:sz w:val="21"/>
          <w:szCs w:val="21"/>
          <w:lang w:val="en-GB"/>
        </w:rPr>
        <w:t xml:space="preserve">of the requirements of </w:t>
      </w:r>
      <w:r w:rsidR="001E3F01">
        <w:rPr>
          <w:rFonts w:cstheme="minorHAnsi"/>
          <w:sz w:val="21"/>
          <w:szCs w:val="21"/>
          <w:lang w:val="en-GB"/>
        </w:rPr>
        <w:t>these</w:t>
      </w:r>
      <w:r w:rsidRPr="00A5711A">
        <w:rPr>
          <w:rFonts w:cstheme="minorHAnsi"/>
          <w:sz w:val="21"/>
          <w:szCs w:val="21"/>
          <w:lang w:val="en-GB"/>
        </w:rPr>
        <w:t xml:space="preserve"> Data Processing </w:t>
      </w:r>
      <w:r w:rsidR="001E3F01">
        <w:rPr>
          <w:rFonts w:cstheme="minorHAnsi"/>
          <w:sz w:val="21"/>
          <w:szCs w:val="21"/>
          <w:lang w:val="en-GB"/>
        </w:rPr>
        <w:t>Terms</w:t>
      </w:r>
      <w:r w:rsidRPr="00A5711A">
        <w:rPr>
          <w:rFonts w:cstheme="minorHAnsi"/>
          <w:sz w:val="21"/>
          <w:szCs w:val="21"/>
          <w:lang w:val="en-GB"/>
        </w:rPr>
        <w:t xml:space="preserve">, the Agreement or applicable Data Protection Laws, </w:t>
      </w:r>
      <w:r w:rsidR="00A67884" w:rsidRPr="00A5711A">
        <w:rPr>
          <w:rFonts w:cstheme="minorHAnsi"/>
          <w:sz w:val="21"/>
          <w:szCs w:val="21"/>
          <w:lang w:val="en-GB"/>
        </w:rPr>
        <w:t>KYOCERA</w:t>
      </w:r>
      <w:r w:rsidRPr="00A5711A">
        <w:rPr>
          <w:rFonts w:cstheme="minorHAnsi"/>
          <w:sz w:val="21"/>
          <w:szCs w:val="21"/>
          <w:lang w:val="en-GB"/>
        </w:rPr>
        <w:t xml:space="preserve"> shall, taking into account the nature of the Personal Data Breach and the risk of varying likelihood and severity for the rights and freedoms of natural persons involved, </w:t>
      </w:r>
      <w:r w:rsidR="000D5908" w:rsidRPr="00A5711A">
        <w:rPr>
          <w:rFonts w:cstheme="minorHAnsi"/>
          <w:sz w:val="21"/>
          <w:szCs w:val="21"/>
          <w:lang w:val="en-GB"/>
        </w:rPr>
        <w:t xml:space="preserve">at the instruction of </w:t>
      </w:r>
      <w:r w:rsidR="00A67884" w:rsidRPr="00A5711A">
        <w:rPr>
          <w:rFonts w:cstheme="minorHAnsi"/>
          <w:sz w:val="21"/>
          <w:szCs w:val="21"/>
          <w:lang w:val="en-GB"/>
        </w:rPr>
        <w:t>Customer</w:t>
      </w:r>
      <w:r w:rsidR="000D5908" w:rsidRPr="00A5711A">
        <w:rPr>
          <w:rFonts w:cstheme="minorHAnsi"/>
          <w:sz w:val="21"/>
          <w:szCs w:val="21"/>
          <w:lang w:val="en-GB"/>
        </w:rPr>
        <w:t xml:space="preserve"> </w:t>
      </w:r>
      <w:r w:rsidRPr="00A5711A">
        <w:rPr>
          <w:rFonts w:cstheme="minorHAnsi"/>
          <w:sz w:val="21"/>
          <w:szCs w:val="21"/>
          <w:lang w:val="en-GB"/>
        </w:rPr>
        <w:t>make all efforts to identify and remediate the cause of the Personal Data Breach</w:t>
      </w:r>
      <w:r w:rsidR="000D5908" w:rsidRPr="00A5711A">
        <w:rPr>
          <w:rFonts w:cstheme="minorHAnsi"/>
          <w:sz w:val="21"/>
          <w:szCs w:val="21"/>
          <w:lang w:val="en-GB"/>
        </w:rPr>
        <w:t xml:space="preserve">, to mitigate the risks to the rights and freedoms of natural persons involved and to further assist </w:t>
      </w:r>
      <w:r w:rsidR="00A67884" w:rsidRPr="00A5711A">
        <w:rPr>
          <w:rFonts w:cstheme="minorHAnsi"/>
          <w:sz w:val="21"/>
          <w:szCs w:val="21"/>
          <w:lang w:val="en-GB"/>
        </w:rPr>
        <w:t>Customer</w:t>
      </w:r>
      <w:r w:rsidR="000D5908" w:rsidRPr="00A5711A">
        <w:rPr>
          <w:rFonts w:cstheme="minorHAnsi"/>
          <w:sz w:val="21"/>
          <w:szCs w:val="21"/>
          <w:lang w:val="en-GB"/>
        </w:rPr>
        <w:t xml:space="preserve"> with any reasonable request in its compliance with Data Prot</w:t>
      </w:r>
      <w:r w:rsidR="00C66177" w:rsidRPr="00A5711A">
        <w:rPr>
          <w:rFonts w:cstheme="minorHAnsi"/>
          <w:sz w:val="21"/>
          <w:szCs w:val="21"/>
          <w:lang w:val="en-GB"/>
        </w:rPr>
        <w:t>ection Laws on Personal Data Breaches</w:t>
      </w:r>
      <w:r w:rsidRPr="00A5711A">
        <w:rPr>
          <w:rFonts w:cstheme="minorHAnsi"/>
          <w:sz w:val="21"/>
          <w:szCs w:val="21"/>
          <w:lang w:val="en-GB"/>
        </w:rPr>
        <w:t xml:space="preserve">. </w:t>
      </w:r>
    </w:p>
    <w:p w14:paraId="4F6CB010" w14:textId="2F11C7EF" w:rsidR="00C66177" w:rsidRPr="00A5711A" w:rsidRDefault="00C66177" w:rsidP="006834BE">
      <w:pPr>
        <w:pStyle w:val="ListParagraph"/>
        <w:numPr>
          <w:ilvl w:val="0"/>
          <w:numId w:val="12"/>
        </w:numPr>
        <w:spacing w:line="312" w:lineRule="auto"/>
        <w:ind w:left="567" w:hanging="567"/>
        <w:jc w:val="both"/>
        <w:rPr>
          <w:rFonts w:cstheme="minorHAnsi"/>
          <w:sz w:val="21"/>
          <w:szCs w:val="21"/>
          <w:lang w:val="en-GB"/>
        </w:rPr>
      </w:pPr>
      <w:r w:rsidRPr="00A5711A">
        <w:rPr>
          <w:rFonts w:cstheme="minorHAnsi"/>
          <w:b/>
          <w:sz w:val="21"/>
          <w:szCs w:val="21"/>
          <w:lang w:val="en-GB"/>
        </w:rPr>
        <w:t>Further assistance.</w:t>
      </w:r>
      <w:r w:rsidRPr="00A5711A">
        <w:rPr>
          <w:rFonts w:cstheme="minorHAnsi"/>
          <w:sz w:val="21"/>
          <w:szCs w:val="21"/>
          <w:lang w:val="en-GB"/>
        </w:rPr>
        <w:t xml:space="preserve"> To the extent that the Personal Data Breach is not caused by a violation by </w:t>
      </w:r>
      <w:r w:rsidR="00A67884" w:rsidRPr="00A5711A">
        <w:rPr>
          <w:rFonts w:cstheme="minorHAnsi"/>
          <w:sz w:val="21"/>
          <w:szCs w:val="21"/>
          <w:lang w:val="en-GB"/>
        </w:rPr>
        <w:t>KYOCERA</w:t>
      </w:r>
      <w:r w:rsidRPr="00A5711A">
        <w:rPr>
          <w:rFonts w:cstheme="minorHAnsi"/>
          <w:sz w:val="21"/>
          <w:szCs w:val="21"/>
          <w:lang w:val="en-GB"/>
        </w:rPr>
        <w:t xml:space="preserve"> or its Sub-</w:t>
      </w:r>
      <w:r w:rsidR="00C22243">
        <w:rPr>
          <w:rFonts w:cstheme="minorHAnsi"/>
          <w:sz w:val="21"/>
          <w:szCs w:val="21"/>
          <w:lang w:val="en-GB"/>
        </w:rPr>
        <w:t>P</w:t>
      </w:r>
      <w:r w:rsidRPr="00A5711A">
        <w:rPr>
          <w:rFonts w:cstheme="minorHAnsi"/>
          <w:sz w:val="21"/>
          <w:szCs w:val="21"/>
          <w:lang w:val="en-GB"/>
        </w:rPr>
        <w:t xml:space="preserve">rocessors of the requirements of </w:t>
      </w:r>
      <w:r w:rsidR="001E3F01">
        <w:rPr>
          <w:rFonts w:cstheme="minorHAnsi"/>
          <w:sz w:val="21"/>
          <w:szCs w:val="21"/>
          <w:lang w:val="en-GB"/>
        </w:rPr>
        <w:t>these</w:t>
      </w:r>
      <w:r w:rsidRPr="00A5711A">
        <w:rPr>
          <w:rFonts w:cstheme="minorHAnsi"/>
          <w:sz w:val="21"/>
          <w:szCs w:val="21"/>
          <w:lang w:val="en-GB"/>
        </w:rPr>
        <w:t xml:space="preserve"> Data Processing </w:t>
      </w:r>
      <w:r w:rsidR="001E3F01">
        <w:rPr>
          <w:rFonts w:cstheme="minorHAnsi"/>
          <w:sz w:val="21"/>
          <w:szCs w:val="21"/>
          <w:lang w:val="en-GB"/>
        </w:rPr>
        <w:t>Terms</w:t>
      </w:r>
      <w:r w:rsidRPr="00A5711A">
        <w:rPr>
          <w:rFonts w:cstheme="minorHAnsi"/>
          <w:sz w:val="21"/>
          <w:szCs w:val="21"/>
          <w:lang w:val="en-GB"/>
        </w:rPr>
        <w:t xml:space="preserve">, the Agreement or applicable Data Protection Laws, </w:t>
      </w:r>
      <w:r w:rsidR="00A67884" w:rsidRPr="00A5711A">
        <w:rPr>
          <w:rFonts w:cstheme="minorHAnsi"/>
          <w:sz w:val="21"/>
          <w:szCs w:val="21"/>
          <w:lang w:val="en-GB"/>
        </w:rPr>
        <w:t>KYOCERA</w:t>
      </w:r>
      <w:r w:rsidRPr="00A5711A">
        <w:rPr>
          <w:rFonts w:cstheme="minorHAnsi"/>
          <w:sz w:val="21"/>
          <w:szCs w:val="21"/>
          <w:lang w:val="en-GB"/>
        </w:rPr>
        <w:t xml:space="preserve"> shall provide all reasonable assistance, taking into account the nature of the Personal Data Breach and the risk of varying likelihood and severity for the rights and freedoms of natural persons involved, to </w:t>
      </w:r>
      <w:r w:rsidR="00A67884" w:rsidRPr="00A5711A">
        <w:rPr>
          <w:rFonts w:cstheme="minorHAnsi"/>
          <w:sz w:val="21"/>
          <w:szCs w:val="21"/>
          <w:lang w:val="en-GB"/>
        </w:rPr>
        <w:t>Customer</w:t>
      </w:r>
      <w:r w:rsidRPr="00A5711A">
        <w:rPr>
          <w:rFonts w:cstheme="minorHAnsi"/>
          <w:sz w:val="21"/>
          <w:szCs w:val="21"/>
          <w:lang w:val="en-GB"/>
        </w:rPr>
        <w:t xml:space="preserve"> in </w:t>
      </w:r>
      <w:r w:rsidR="00A67884" w:rsidRPr="00A5711A">
        <w:rPr>
          <w:rFonts w:cstheme="minorHAnsi"/>
          <w:sz w:val="21"/>
          <w:szCs w:val="21"/>
          <w:lang w:val="en-GB"/>
        </w:rPr>
        <w:t>Customer</w:t>
      </w:r>
      <w:r w:rsidRPr="00A5711A">
        <w:rPr>
          <w:rFonts w:cstheme="minorHAnsi"/>
          <w:sz w:val="21"/>
          <w:szCs w:val="21"/>
          <w:lang w:val="en-GB"/>
        </w:rPr>
        <w:t xml:space="preserve">’s handling of the Personal Data Breach. </w:t>
      </w:r>
      <w:r w:rsidR="00A67884" w:rsidRPr="00A5711A">
        <w:rPr>
          <w:rFonts w:cstheme="minorHAnsi"/>
          <w:sz w:val="21"/>
          <w:szCs w:val="21"/>
          <w:lang w:val="en-GB"/>
        </w:rPr>
        <w:t>Customer</w:t>
      </w:r>
      <w:r w:rsidRPr="00A5711A">
        <w:rPr>
          <w:rFonts w:cstheme="minorHAnsi"/>
          <w:sz w:val="21"/>
          <w:szCs w:val="21"/>
          <w:lang w:val="en-GB"/>
        </w:rPr>
        <w:t xml:space="preserve"> shall be responsible for any costs arising from </w:t>
      </w:r>
      <w:r w:rsidR="00A67884" w:rsidRPr="00A5711A">
        <w:rPr>
          <w:rFonts w:cstheme="minorHAnsi"/>
          <w:sz w:val="21"/>
          <w:szCs w:val="21"/>
          <w:lang w:val="en-GB"/>
        </w:rPr>
        <w:t>KYOCERA</w:t>
      </w:r>
      <w:r w:rsidRPr="00A5711A">
        <w:rPr>
          <w:rFonts w:cstheme="minorHAnsi"/>
          <w:sz w:val="21"/>
          <w:szCs w:val="21"/>
          <w:lang w:val="en-GB"/>
        </w:rPr>
        <w:t>’s provision of such assistance.</w:t>
      </w:r>
    </w:p>
    <w:p w14:paraId="17AB471B" w14:textId="77777777" w:rsidR="00B41977" w:rsidRPr="00A5711A" w:rsidRDefault="00B41977" w:rsidP="006834BE">
      <w:pPr>
        <w:spacing w:line="312" w:lineRule="auto"/>
        <w:ind w:left="567" w:hanging="567"/>
        <w:contextualSpacing/>
        <w:jc w:val="both"/>
        <w:rPr>
          <w:rFonts w:cstheme="minorHAnsi"/>
          <w:sz w:val="21"/>
          <w:szCs w:val="21"/>
          <w:lang w:val="en-GB"/>
        </w:rPr>
      </w:pPr>
    </w:p>
    <w:p w14:paraId="20D3A2DD" w14:textId="0A20FF72" w:rsidR="00B41977" w:rsidRPr="00A5711A" w:rsidRDefault="00B41977" w:rsidP="00297782">
      <w:pPr>
        <w:pStyle w:val="Heading1MW"/>
        <w:rPr>
          <w:sz w:val="21"/>
          <w:szCs w:val="21"/>
        </w:rPr>
      </w:pPr>
      <w:r w:rsidRPr="00A5711A">
        <w:rPr>
          <w:sz w:val="21"/>
          <w:szCs w:val="21"/>
        </w:rPr>
        <w:t xml:space="preserve">Data </w:t>
      </w:r>
      <w:r w:rsidR="00C22243">
        <w:rPr>
          <w:sz w:val="21"/>
          <w:szCs w:val="21"/>
        </w:rPr>
        <w:t>P</w:t>
      </w:r>
      <w:r w:rsidRPr="00A5711A">
        <w:rPr>
          <w:sz w:val="21"/>
          <w:szCs w:val="21"/>
        </w:rPr>
        <w:t xml:space="preserve">rotection </w:t>
      </w:r>
      <w:r w:rsidR="00C22243">
        <w:rPr>
          <w:sz w:val="21"/>
          <w:szCs w:val="21"/>
        </w:rPr>
        <w:t>I</w:t>
      </w:r>
      <w:r w:rsidRPr="00A5711A">
        <w:rPr>
          <w:sz w:val="21"/>
          <w:szCs w:val="21"/>
        </w:rPr>
        <w:t xml:space="preserve">mpact </w:t>
      </w:r>
      <w:r w:rsidR="00C22243">
        <w:rPr>
          <w:sz w:val="21"/>
          <w:szCs w:val="21"/>
        </w:rPr>
        <w:t>A</w:t>
      </w:r>
      <w:r w:rsidRPr="00A5711A">
        <w:rPr>
          <w:sz w:val="21"/>
          <w:szCs w:val="21"/>
        </w:rPr>
        <w:t>ssessments</w:t>
      </w:r>
      <w:r w:rsidR="00E924A6" w:rsidRPr="00A5711A">
        <w:rPr>
          <w:sz w:val="21"/>
          <w:szCs w:val="21"/>
        </w:rPr>
        <w:t xml:space="preserve"> and </w:t>
      </w:r>
      <w:r w:rsidR="00C22243">
        <w:rPr>
          <w:sz w:val="21"/>
          <w:szCs w:val="21"/>
        </w:rPr>
        <w:t>P</w:t>
      </w:r>
      <w:r w:rsidR="00E924A6" w:rsidRPr="00A5711A">
        <w:rPr>
          <w:sz w:val="21"/>
          <w:szCs w:val="21"/>
        </w:rPr>
        <w:t xml:space="preserve">rior </w:t>
      </w:r>
      <w:r w:rsidR="00C22243">
        <w:rPr>
          <w:sz w:val="21"/>
          <w:szCs w:val="21"/>
        </w:rPr>
        <w:t>C</w:t>
      </w:r>
      <w:r w:rsidR="00E924A6" w:rsidRPr="00A5711A">
        <w:rPr>
          <w:sz w:val="21"/>
          <w:szCs w:val="21"/>
        </w:rPr>
        <w:t>onsultation</w:t>
      </w:r>
    </w:p>
    <w:p w14:paraId="721BB9C5" w14:textId="472CF5E4" w:rsidR="00B41977" w:rsidRPr="00A5711A" w:rsidRDefault="00A67884" w:rsidP="006834BE">
      <w:pPr>
        <w:spacing w:line="312" w:lineRule="auto"/>
        <w:ind w:left="567"/>
        <w:contextualSpacing/>
        <w:jc w:val="both"/>
        <w:rPr>
          <w:rFonts w:cstheme="minorHAnsi"/>
          <w:b/>
          <w:sz w:val="21"/>
          <w:szCs w:val="21"/>
          <w:lang w:val="en-GB"/>
        </w:rPr>
      </w:pPr>
      <w:r w:rsidRPr="00A5711A">
        <w:rPr>
          <w:rFonts w:cstheme="minorHAnsi"/>
          <w:sz w:val="21"/>
          <w:szCs w:val="21"/>
          <w:lang w:val="en-GB"/>
        </w:rPr>
        <w:lastRenderedPageBreak/>
        <w:t>KYOCERA</w:t>
      </w:r>
      <w:r w:rsidR="00B41977" w:rsidRPr="00A5711A">
        <w:rPr>
          <w:rFonts w:cstheme="minorHAnsi"/>
          <w:sz w:val="21"/>
          <w:szCs w:val="21"/>
          <w:lang w:val="en-GB"/>
        </w:rPr>
        <w:t xml:space="preserve"> shall provide reasonable assistance to </w:t>
      </w:r>
      <w:r w:rsidRPr="00A5711A">
        <w:rPr>
          <w:rFonts w:cstheme="minorHAnsi"/>
          <w:sz w:val="21"/>
          <w:szCs w:val="21"/>
          <w:lang w:val="en-GB"/>
        </w:rPr>
        <w:t>Customer</w:t>
      </w:r>
      <w:r w:rsidR="00B41977" w:rsidRPr="00A5711A">
        <w:rPr>
          <w:rFonts w:cstheme="minorHAnsi"/>
          <w:sz w:val="21"/>
          <w:szCs w:val="21"/>
          <w:lang w:val="en-GB"/>
        </w:rPr>
        <w:t xml:space="preserve"> with any data protection impact assessments, and prior consultations with </w:t>
      </w:r>
      <w:r w:rsidR="00562510">
        <w:rPr>
          <w:rFonts w:cstheme="minorHAnsi"/>
          <w:sz w:val="21"/>
          <w:szCs w:val="21"/>
          <w:lang w:val="en-GB"/>
        </w:rPr>
        <w:t>Data Protection Supervisory A</w:t>
      </w:r>
      <w:r w:rsidR="004C2A7C" w:rsidRPr="00A5711A">
        <w:rPr>
          <w:rFonts w:cstheme="minorHAnsi"/>
          <w:sz w:val="21"/>
          <w:szCs w:val="21"/>
          <w:lang w:val="en-GB"/>
        </w:rPr>
        <w:t>uthorities</w:t>
      </w:r>
      <w:r w:rsidR="00B41977" w:rsidRPr="00A5711A">
        <w:rPr>
          <w:rFonts w:cstheme="minorHAnsi"/>
          <w:sz w:val="21"/>
          <w:szCs w:val="21"/>
          <w:lang w:val="en-GB"/>
        </w:rPr>
        <w:t xml:space="preserve">, which </w:t>
      </w:r>
      <w:r w:rsidRPr="00A5711A">
        <w:rPr>
          <w:rFonts w:cstheme="minorHAnsi"/>
          <w:sz w:val="21"/>
          <w:szCs w:val="21"/>
          <w:lang w:val="en-GB"/>
        </w:rPr>
        <w:t>Customer</w:t>
      </w:r>
      <w:r w:rsidR="00B41977" w:rsidRPr="00A5711A">
        <w:rPr>
          <w:rFonts w:cstheme="minorHAnsi"/>
          <w:sz w:val="21"/>
          <w:szCs w:val="21"/>
          <w:lang w:val="en-GB"/>
        </w:rPr>
        <w:t xml:space="preserve"> reasonably considers to be required of </w:t>
      </w:r>
      <w:r w:rsidRPr="00A5711A">
        <w:rPr>
          <w:rFonts w:cstheme="minorHAnsi"/>
          <w:sz w:val="21"/>
          <w:szCs w:val="21"/>
          <w:lang w:val="en-GB"/>
        </w:rPr>
        <w:t>KYOCERA</w:t>
      </w:r>
      <w:r w:rsidR="00B41977" w:rsidRPr="00A5711A">
        <w:rPr>
          <w:rFonts w:cstheme="minorHAnsi"/>
          <w:sz w:val="21"/>
          <w:szCs w:val="21"/>
          <w:lang w:val="en-GB"/>
        </w:rPr>
        <w:t xml:space="preserve"> by Article 35 or 36 of the GDPR or equivalent provisions of any other Data Protection Law, in each case solely in relation to Processing of Personal Data by, and taking into account the nature of the Processing and information available to, </w:t>
      </w:r>
      <w:r w:rsidRPr="00A5711A">
        <w:rPr>
          <w:rFonts w:cstheme="minorHAnsi"/>
          <w:sz w:val="21"/>
          <w:szCs w:val="21"/>
          <w:lang w:val="en-GB"/>
        </w:rPr>
        <w:t>KYOCERA</w:t>
      </w:r>
      <w:r w:rsidR="00B41977" w:rsidRPr="00A5711A">
        <w:rPr>
          <w:rFonts w:cstheme="minorHAnsi"/>
          <w:sz w:val="21"/>
          <w:szCs w:val="21"/>
          <w:lang w:val="en-GB"/>
        </w:rPr>
        <w:t>.</w:t>
      </w:r>
    </w:p>
    <w:p w14:paraId="2CB2B154" w14:textId="77777777" w:rsidR="008A4E42" w:rsidRPr="00A5711A" w:rsidRDefault="008A4E42" w:rsidP="006834BE">
      <w:pPr>
        <w:spacing w:line="312" w:lineRule="auto"/>
        <w:ind w:left="567" w:hanging="567"/>
        <w:contextualSpacing/>
        <w:jc w:val="both"/>
        <w:rPr>
          <w:rFonts w:cstheme="minorHAnsi"/>
          <w:b/>
          <w:sz w:val="21"/>
          <w:szCs w:val="21"/>
          <w:lang w:val="en-GB"/>
        </w:rPr>
      </w:pPr>
    </w:p>
    <w:p w14:paraId="5E49B99B" w14:textId="77777777" w:rsidR="003F7104" w:rsidRPr="00A5711A" w:rsidRDefault="003F7104" w:rsidP="00297782">
      <w:pPr>
        <w:pStyle w:val="Heading1MW"/>
        <w:rPr>
          <w:sz w:val="21"/>
          <w:szCs w:val="21"/>
        </w:rPr>
      </w:pPr>
      <w:r w:rsidRPr="00A5711A">
        <w:rPr>
          <w:sz w:val="21"/>
          <w:szCs w:val="21"/>
        </w:rPr>
        <w:t>Standard Contractual Clauses</w:t>
      </w:r>
    </w:p>
    <w:p w14:paraId="4D626432" w14:textId="690F7B79" w:rsidR="006E627C" w:rsidRPr="00A5711A" w:rsidRDefault="003F7104" w:rsidP="00BC1AE0">
      <w:pPr>
        <w:pStyle w:val="ListParagraph"/>
        <w:numPr>
          <w:ilvl w:val="0"/>
          <w:numId w:val="13"/>
        </w:numPr>
        <w:spacing w:line="312" w:lineRule="auto"/>
        <w:jc w:val="both"/>
        <w:rPr>
          <w:rFonts w:cstheme="minorHAnsi"/>
          <w:sz w:val="21"/>
          <w:szCs w:val="21"/>
          <w:lang w:val="en-GB"/>
        </w:rPr>
      </w:pPr>
      <w:r w:rsidRPr="00A5711A">
        <w:rPr>
          <w:rFonts w:cstheme="minorHAnsi"/>
          <w:b/>
          <w:sz w:val="21"/>
          <w:szCs w:val="21"/>
          <w:lang w:val="en-GB"/>
        </w:rPr>
        <w:t xml:space="preserve">Applicability. </w:t>
      </w:r>
      <w:r w:rsidR="00BC1AE0" w:rsidRPr="00BC1AE0">
        <w:rPr>
          <w:rFonts w:cstheme="minorHAnsi"/>
          <w:sz w:val="21"/>
          <w:szCs w:val="21"/>
          <w:lang w:val="en-GB"/>
        </w:rPr>
        <w:t xml:space="preserve">Where KYOCERA transfers personal data to </w:t>
      </w:r>
      <w:r w:rsidR="00C22243">
        <w:rPr>
          <w:rFonts w:cstheme="minorHAnsi"/>
          <w:sz w:val="21"/>
          <w:szCs w:val="21"/>
          <w:lang w:val="en-GB"/>
        </w:rPr>
        <w:t>S</w:t>
      </w:r>
      <w:r w:rsidR="00BC1AE0" w:rsidRPr="00BC1AE0">
        <w:rPr>
          <w:rFonts w:cstheme="minorHAnsi"/>
          <w:sz w:val="21"/>
          <w:szCs w:val="21"/>
          <w:lang w:val="en-GB"/>
        </w:rPr>
        <w:t>ub-Processors located outside the EU and where such transfers are not based on an adequacy decision pursuant to Article 45 GDPR, KYOCERA has ensured the conclusion Standard Contractual Clauses</w:t>
      </w:r>
      <w:r w:rsidR="00CB000D">
        <w:rPr>
          <w:rFonts w:cstheme="minorHAnsi"/>
          <w:sz w:val="21"/>
          <w:szCs w:val="21"/>
          <w:lang w:val="en-GB"/>
        </w:rPr>
        <w:t xml:space="preserve"> as provided by the European Commission</w:t>
      </w:r>
      <w:r w:rsidR="00BC1AE0" w:rsidRPr="00BC1AE0">
        <w:rPr>
          <w:rFonts w:cstheme="minorHAnsi"/>
          <w:sz w:val="21"/>
          <w:szCs w:val="21"/>
          <w:lang w:val="en-GB"/>
        </w:rPr>
        <w:t xml:space="preserve">. The Standard Contractual Clauses with the </w:t>
      </w:r>
      <w:r w:rsidR="00C22243">
        <w:rPr>
          <w:rFonts w:cstheme="minorHAnsi"/>
          <w:sz w:val="21"/>
          <w:szCs w:val="21"/>
          <w:lang w:val="en-GB"/>
        </w:rPr>
        <w:t>S</w:t>
      </w:r>
      <w:r w:rsidR="00BC1AE0" w:rsidRPr="00BC1AE0">
        <w:rPr>
          <w:rFonts w:cstheme="minorHAnsi"/>
          <w:sz w:val="21"/>
          <w:szCs w:val="21"/>
          <w:lang w:val="en-GB"/>
        </w:rPr>
        <w:t xml:space="preserve">ub-Processor are concluded for and on behalf of Customer, or as the case may be, Customer’s end-customer and Customer, as the case may be, represents and warrants that it has been duly and effectively authorized by the end-customer to represent him. Where the </w:t>
      </w:r>
      <w:r w:rsidR="00C22243">
        <w:rPr>
          <w:rFonts w:cstheme="minorHAnsi"/>
          <w:sz w:val="21"/>
          <w:szCs w:val="21"/>
          <w:lang w:val="en-GB"/>
        </w:rPr>
        <w:t>S</w:t>
      </w:r>
      <w:r w:rsidR="00BC1AE0" w:rsidRPr="00BC1AE0">
        <w:rPr>
          <w:rFonts w:cstheme="minorHAnsi"/>
          <w:sz w:val="21"/>
          <w:szCs w:val="21"/>
          <w:lang w:val="en-GB"/>
        </w:rPr>
        <w:t xml:space="preserve">ub-Processor that is subject to Standard Contractual Clauses has engaged other </w:t>
      </w:r>
      <w:r w:rsidR="00C22243">
        <w:rPr>
          <w:rFonts w:cstheme="minorHAnsi"/>
          <w:sz w:val="21"/>
          <w:szCs w:val="21"/>
          <w:lang w:val="en-GB"/>
        </w:rPr>
        <w:t>S</w:t>
      </w:r>
      <w:r w:rsidR="00BC1AE0" w:rsidRPr="00BC1AE0">
        <w:rPr>
          <w:rFonts w:cstheme="minorHAnsi"/>
          <w:sz w:val="21"/>
          <w:szCs w:val="21"/>
          <w:lang w:val="en-GB"/>
        </w:rPr>
        <w:t xml:space="preserve">ub-Processors, the </w:t>
      </w:r>
      <w:r w:rsidR="00C22243">
        <w:rPr>
          <w:rFonts w:cstheme="minorHAnsi"/>
          <w:sz w:val="21"/>
          <w:szCs w:val="21"/>
          <w:lang w:val="en-GB"/>
        </w:rPr>
        <w:t>S</w:t>
      </w:r>
      <w:r w:rsidR="00BC1AE0" w:rsidRPr="00BC1AE0">
        <w:rPr>
          <w:rFonts w:cstheme="minorHAnsi"/>
          <w:sz w:val="21"/>
          <w:szCs w:val="21"/>
          <w:lang w:val="en-GB"/>
        </w:rPr>
        <w:t xml:space="preserve">ub-Processor </w:t>
      </w:r>
      <w:r w:rsidR="00CB000D">
        <w:rPr>
          <w:rFonts w:cstheme="minorHAnsi"/>
          <w:sz w:val="21"/>
          <w:szCs w:val="21"/>
          <w:lang w:val="en-GB"/>
        </w:rPr>
        <w:t xml:space="preserve">- </w:t>
      </w:r>
      <w:r w:rsidR="00BC1AE0" w:rsidRPr="00BC1AE0">
        <w:rPr>
          <w:rFonts w:cstheme="minorHAnsi"/>
          <w:sz w:val="21"/>
          <w:szCs w:val="21"/>
          <w:lang w:val="en-GB"/>
        </w:rPr>
        <w:t>as indicated in the Standard Contractual Clauses</w:t>
      </w:r>
      <w:r w:rsidR="00CB000D">
        <w:rPr>
          <w:rFonts w:cstheme="minorHAnsi"/>
          <w:sz w:val="21"/>
          <w:szCs w:val="21"/>
          <w:lang w:val="en-GB"/>
        </w:rPr>
        <w:t xml:space="preserve"> -</w:t>
      </w:r>
      <w:r w:rsidR="00BC1AE0" w:rsidRPr="00BC1AE0">
        <w:rPr>
          <w:rFonts w:cstheme="minorHAnsi"/>
          <w:sz w:val="21"/>
          <w:szCs w:val="21"/>
          <w:lang w:val="en-GB"/>
        </w:rPr>
        <w:t xml:space="preserve"> has concluded </w:t>
      </w:r>
      <w:r w:rsidR="00C22243">
        <w:rPr>
          <w:rFonts w:cstheme="minorHAnsi"/>
          <w:sz w:val="21"/>
          <w:szCs w:val="21"/>
          <w:lang w:val="en-GB"/>
        </w:rPr>
        <w:t>S</w:t>
      </w:r>
      <w:r w:rsidR="00BC1AE0" w:rsidRPr="00BC1AE0">
        <w:rPr>
          <w:rFonts w:cstheme="minorHAnsi"/>
          <w:sz w:val="21"/>
          <w:szCs w:val="21"/>
          <w:lang w:val="en-GB"/>
        </w:rPr>
        <w:t xml:space="preserve">tandard </w:t>
      </w:r>
      <w:r w:rsidR="00C22243">
        <w:rPr>
          <w:rFonts w:cstheme="minorHAnsi"/>
          <w:sz w:val="21"/>
          <w:szCs w:val="21"/>
          <w:lang w:val="en-GB"/>
        </w:rPr>
        <w:t>C</w:t>
      </w:r>
      <w:r w:rsidR="00BC1AE0" w:rsidRPr="00BC1AE0">
        <w:rPr>
          <w:rFonts w:cstheme="minorHAnsi"/>
          <w:sz w:val="21"/>
          <w:szCs w:val="21"/>
          <w:lang w:val="en-GB"/>
        </w:rPr>
        <w:t xml:space="preserve">ontractual </w:t>
      </w:r>
      <w:r w:rsidR="00C22243">
        <w:rPr>
          <w:rFonts w:cstheme="minorHAnsi"/>
          <w:sz w:val="21"/>
          <w:szCs w:val="21"/>
          <w:lang w:val="en-GB"/>
        </w:rPr>
        <w:t>C</w:t>
      </w:r>
      <w:r w:rsidR="00BC1AE0" w:rsidRPr="00BC1AE0">
        <w:rPr>
          <w:rFonts w:cstheme="minorHAnsi"/>
          <w:sz w:val="21"/>
          <w:szCs w:val="21"/>
          <w:lang w:val="en-GB"/>
        </w:rPr>
        <w:t xml:space="preserve">lauses with such </w:t>
      </w:r>
      <w:r w:rsidR="00C22243">
        <w:rPr>
          <w:rFonts w:cstheme="minorHAnsi"/>
          <w:sz w:val="21"/>
          <w:szCs w:val="21"/>
          <w:lang w:val="en-GB"/>
        </w:rPr>
        <w:t>S</w:t>
      </w:r>
      <w:r w:rsidR="00BC1AE0" w:rsidRPr="00BC1AE0">
        <w:rPr>
          <w:rFonts w:cstheme="minorHAnsi"/>
          <w:sz w:val="21"/>
          <w:szCs w:val="21"/>
          <w:lang w:val="en-GB"/>
        </w:rPr>
        <w:t xml:space="preserve">ub-Processors where required. In the event that applicable Data Protection Laws would require that such </w:t>
      </w:r>
      <w:r w:rsidR="00C22243">
        <w:rPr>
          <w:rFonts w:cstheme="minorHAnsi"/>
          <w:sz w:val="21"/>
          <w:szCs w:val="21"/>
          <w:lang w:val="en-GB"/>
        </w:rPr>
        <w:t>S</w:t>
      </w:r>
      <w:r w:rsidR="00BC1AE0" w:rsidRPr="00BC1AE0">
        <w:rPr>
          <w:rFonts w:cstheme="minorHAnsi"/>
          <w:sz w:val="21"/>
          <w:szCs w:val="21"/>
          <w:lang w:val="en-GB"/>
        </w:rPr>
        <w:t xml:space="preserve">tandard </w:t>
      </w:r>
      <w:r w:rsidR="00C22243">
        <w:rPr>
          <w:rFonts w:cstheme="minorHAnsi"/>
          <w:sz w:val="21"/>
          <w:szCs w:val="21"/>
          <w:lang w:val="en-GB"/>
        </w:rPr>
        <w:t>C</w:t>
      </w:r>
      <w:r w:rsidR="00BC1AE0" w:rsidRPr="00BC1AE0">
        <w:rPr>
          <w:rFonts w:cstheme="minorHAnsi"/>
          <w:sz w:val="21"/>
          <w:szCs w:val="21"/>
          <w:lang w:val="en-GB"/>
        </w:rPr>
        <w:t xml:space="preserve">ontractual </w:t>
      </w:r>
      <w:r w:rsidR="00C22243">
        <w:rPr>
          <w:rFonts w:cstheme="minorHAnsi"/>
          <w:sz w:val="21"/>
          <w:szCs w:val="21"/>
          <w:lang w:val="en-GB"/>
        </w:rPr>
        <w:t>C</w:t>
      </w:r>
      <w:r w:rsidR="00BC1AE0" w:rsidRPr="00BC1AE0">
        <w:rPr>
          <w:rFonts w:cstheme="minorHAnsi"/>
          <w:sz w:val="21"/>
          <w:szCs w:val="21"/>
          <w:lang w:val="en-GB"/>
        </w:rPr>
        <w:t xml:space="preserve">lauses would have to be concluded with the Customer, or as the case may be Customer’s end-customer, the </w:t>
      </w:r>
      <w:r w:rsidR="009245DA">
        <w:rPr>
          <w:rFonts w:cstheme="minorHAnsi"/>
          <w:sz w:val="21"/>
          <w:szCs w:val="21"/>
          <w:lang w:val="en-GB"/>
        </w:rPr>
        <w:t>S</w:t>
      </w:r>
      <w:r w:rsidR="00BC1AE0" w:rsidRPr="00BC1AE0">
        <w:rPr>
          <w:rFonts w:cstheme="minorHAnsi"/>
          <w:sz w:val="21"/>
          <w:szCs w:val="21"/>
          <w:lang w:val="en-GB"/>
        </w:rPr>
        <w:t xml:space="preserve">ub-Processor indicated in the Standard Contractual Clauses has concluded such Standard Contractual Clauses for and on behalf of Customer, or as the case may be, Customer’s end-customer. A copy of the applicable Standard Contractual Clauses may be retrieved using the privacy contact details stated in </w:t>
      </w:r>
      <w:r w:rsidR="00CB000D">
        <w:rPr>
          <w:rFonts w:cstheme="minorHAnsi"/>
          <w:sz w:val="21"/>
          <w:szCs w:val="21"/>
          <w:lang w:val="en-GB"/>
        </w:rPr>
        <w:t>Annex 1</w:t>
      </w:r>
      <w:r w:rsidR="00BC1AE0" w:rsidRPr="00CB000D">
        <w:rPr>
          <w:rFonts w:cstheme="minorHAnsi"/>
          <w:sz w:val="21"/>
          <w:szCs w:val="21"/>
          <w:lang w:val="en-GB"/>
        </w:rPr>
        <w:t>.</w:t>
      </w:r>
    </w:p>
    <w:p w14:paraId="52AAB9CA" w14:textId="1E96ACB1" w:rsidR="002D5164" w:rsidRPr="00A5711A" w:rsidRDefault="002D5164" w:rsidP="006834BE">
      <w:pPr>
        <w:pStyle w:val="ListParagraph"/>
        <w:numPr>
          <w:ilvl w:val="0"/>
          <w:numId w:val="13"/>
        </w:numPr>
        <w:spacing w:line="312" w:lineRule="auto"/>
        <w:ind w:left="567" w:hanging="567"/>
        <w:jc w:val="both"/>
        <w:rPr>
          <w:rFonts w:cstheme="minorHAnsi"/>
          <w:sz w:val="21"/>
          <w:szCs w:val="21"/>
          <w:lang w:val="en-GB"/>
        </w:rPr>
      </w:pPr>
      <w:r w:rsidRPr="00A5711A">
        <w:rPr>
          <w:rFonts w:cstheme="minorHAnsi"/>
          <w:b/>
          <w:sz w:val="21"/>
          <w:szCs w:val="21"/>
          <w:lang w:val="en-GB"/>
        </w:rPr>
        <w:t>Amendment.</w:t>
      </w:r>
      <w:r w:rsidRPr="00A5711A">
        <w:rPr>
          <w:rFonts w:cstheme="minorHAnsi"/>
          <w:sz w:val="21"/>
          <w:szCs w:val="21"/>
          <w:lang w:val="en-GB"/>
        </w:rPr>
        <w:t xml:space="preserve"> In the event that a change in </w:t>
      </w:r>
      <w:r w:rsidR="009245DA">
        <w:rPr>
          <w:rFonts w:cstheme="minorHAnsi"/>
          <w:sz w:val="21"/>
          <w:szCs w:val="21"/>
          <w:lang w:val="en-GB"/>
        </w:rPr>
        <w:t>S</w:t>
      </w:r>
      <w:r w:rsidRPr="00A5711A">
        <w:rPr>
          <w:rFonts w:cstheme="minorHAnsi"/>
          <w:sz w:val="21"/>
          <w:szCs w:val="21"/>
          <w:lang w:val="en-GB"/>
        </w:rPr>
        <w:t xml:space="preserve">ub-Processor takes place pursuant to section 3 </w:t>
      </w:r>
      <w:r w:rsidR="00A11FFB">
        <w:rPr>
          <w:rFonts w:cstheme="minorHAnsi"/>
          <w:sz w:val="21"/>
          <w:szCs w:val="21"/>
          <w:lang w:val="en-GB"/>
        </w:rPr>
        <w:t>of these Data Processing Terms</w:t>
      </w:r>
      <w:r w:rsidRPr="00A5711A">
        <w:rPr>
          <w:rFonts w:cstheme="minorHAnsi"/>
          <w:sz w:val="21"/>
          <w:szCs w:val="21"/>
          <w:lang w:val="en-GB"/>
        </w:rPr>
        <w:t xml:space="preserve">, the Standard Contractual Clauses may be updated accordingly at KYOCERA’s sole discretion.  </w:t>
      </w:r>
    </w:p>
    <w:p w14:paraId="7AA65C3C" w14:textId="4B1B3948" w:rsidR="00AD0A63" w:rsidRDefault="00AD0A63" w:rsidP="006834BE">
      <w:pPr>
        <w:pStyle w:val="ListParagraph"/>
        <w:numPr>
          <w:ilvl w:val="0"/>
          <w:numId w:val="13"/>
        </w:numPr>
        <w:spacing w:line="312" w:lineRule="auto"/>
        <w:ind w:left="567" w:hanging="567"/>
        <w:jc w:val="both"/>
        <w:rPr>
          <w:rFonts w:cstheme="minorHAnsi"/>
          <w:sz w:val="21"/>
          <w:szCs w:val="21"/>
          <w:lang w:val="en-GB"/>
        </w:rPr>
      </w:pPr>
      <w:r w:rsidRPr="00A5711A">
        <w:rPr>
          <w:rFonts w:cstheme="minorHAnsi"/>
          <w:b/>
          <w:sz w:val="21"/>
          <w:szCs w:val="21"/>
          <w:lang w:val="en-GB"/>
        </w:rPr>
        <w:t>Conflict.</w:t>
      </w:r>
      <w:r w:rsidRPr="00A5711A">
        <w:rPr>
          <w:rFonts w:cstheme="minorHAnsi"/>
          <w:sz w:val="21"/>
          <w:szCs w:val="21"/>
          <w:lang w:val="en-GB"/>
        </w:rPr>
        <w:t xml:space="preserve"> In the event of any conflict or inconsistency between </w:t>
      </w:r>
      <w:r w:rsidR="001E3F01">
        <w:rPr>
          <w:rFonts w:cstheme="minorHAnsi"/>
          <w:sz w:val="21"/>
          <w:szCs w:val="21"/>
          <w:lang w:val="en-GB"/>
        </w:rPr>
        <w:t>these</w:t>
      </w:r>
      <w:r w:rsidRPr="00A5711A">
        <w:rPr>
          <w:rFonts w:cstheme="minorHAnsi"/>
          <w:sz w:val="21"/>
          <w:szCs w:val="21"/>
          <w:lang w:val="en-GB"/>
        </w:rPr>
        <w:t xml:space="preserve"> Data Processing </w:t>
      </w:r>
      <w:r w:rsidR="001E3F01">
        <w:rPr>
          <w:rFonts w:cstheme="minorHAnsi"/>
          <w:sz w:val="21"/>
          <w:szCs w:val="21"/>
          <w:lang w:val="en-GB"/>
        </w:rPr>
        <w:t>Terms</w:t>
      </w:r>
      <w:r w:rsidRPr="00A5711A">
        <w:rPr>
          <w:rFonts w:cstheme="minorHAnsi"/>
          <w:sz w:val="21"/>
          <w:szCs w:val="21"/>
          <w:lang w:val="en-GB"/>
        </w:rPr>
        <w:t xml:space="preserve"> and the Standard Contractual Clauses</w:t>
      </w:r>
      <w:r w:rsidR="00720DC1" w:rsidRPr="00A5711A">
        <w:rPr>
          <w:rFonts w:cstheme="minorHAnsi"/>
          <w:sz w:val="21"/>
          <w:szCs w:val="21"/>
          <w:lang w:val="en-GB"/>
        </w:rPr>
        <w:t xml:space="preserve">, the Standard Contractual Clauses shall prevail. </w:t>
      </w:r>
    </w:p>
    <w:p w14:paraId="5B2D728A" w14:textId="63767EF1" w:rsidR="00C042E3" w:rsidRPr="00A5711A" w:rsidRDefault="00C042E3" w:rsidP="006834BE">
      <w:pPr>
        <w:pStyle w:val="ListParagraph"/>
        <w:numPr>
          <w:ilvl w:val="0"/>
          <w:numId w:val="13"/>
        </w:numPr>
        <w:spacing w:line="312" w:lineRule="auto"/>
        <w:ind w:left="567" w:hanging="567"/>
        <w:jc w:val="both"/>
        <w:rPr>
          <w:rFonts w:cstheme="minorHAnsi"/>
          <w:sz w:val="21"/>
          <w:szCs w:val="21"/>
          <w:lang w:val="en-GB"/>
        </w:rPr>
      </w:pPr>
      <w:r>
        <w:rPr>
          <w:rFonts w:cstheme="minorHAnsi"/>
          <w:b/>
          <w:sz w:val="21"/>
          <w:szCs w:val="21"/>
          <w:lang w:val="en-GB"/>
        </w:rPr>
        <w:t>Duration.</w:t>
      </w:r>
      <w:r>
        <w:rPr>
          <w:rFonts w:cstheme="minorHAnsi"/>
          <w:sz w:val="21"/>
          <w:szCs w:val="21"/>
          <w:lang w:val="en-GB"/>
        </w:rPr>
        <w:t xml:space="preserve"> The Standard Contractual Clauses </w:t>
      </w:r>
      <w:r w:rsidR="00BC1AE0">
        <w:rPr>
          <w:rFonts w:cstheme="minorHAnsi"/>
          <w:sz w:val="21"/>
          <w:szCs w:val="21"/>
          <w:lang w:val="en-GB"/>
        </w:rPr>
        <w:t xml:space="preserve">with the various </w:t>
      </w:r>
      <w:r w:rsidR="009245DA">
        <w:rPr>
          <w:rFonts w:cstheme="minorHAnsi"/>
          <w:sz w:val="21"/>
          <w:szCs w:val="21"/>
          <w:lang w:val="en-GB"/>
        </w:rPr>
        <w:t>S</w:t>
      </w:r>
      <w:r w:rsidR="00BC1AE0">
        <w:rPr>
          <w:rFonts w:cstheme="minorHAnsi"/>
          <w:sz w:val="21"/>
          <w:szCs w:val="21"/>
          <w:lang w:val="en-GB"/>
        </w:rPr>
        <w:t xml:space="preserve">ub-Processors </w:t>
      </w:r>
      <w:r>
        <w:rPr>
          <w:rFonts w:cstheme="minorHAnsi"/>
          <w:sz w:val="21"/>
          <w:szCs w:val="21"/>
          <w:lang w:val="en-GB"/>
        </w:rPr>
        <w:t xml:space="preserve">remain in effect until a positive adequacy decision between the EU and the relevant country pursuant to Article 45(3) GDPR, after which the concluded Standard Contractual Clauses pursuant to section 9.1 of </w:t>
      </w:r>
      <w:r w:rsidR="00A11FFB">
        <w:rPr>
          <w:rFonts w:cstheme="minorHAnsi"/>
          <w:sz w:val="21"/>
          <w:szCs w:val="21"/>
          <w:lang w:val="en-GB"/>
        </w:rPr>
        <w:t>these Data Processing Terms</w:t>
      </w:r>
      <w:r>
        <w:rPr>
          <w:rFonts w:cstheme="minorHAnsi"/>
          <w:sz w:val="21"/>
          <w:szCs w:val="21"/>
          <w:lang w:val="en-GB"/>
        </w:rPr>
        <w:t xml:space="preserve"> become null and void. </w:t>
      </w:r>
    </w:p>
    <w:p w14:paraId="79900500" w14:textId="77777777" w:rsidR="00F774E8" w:rsidRPr="00A5711A" w:rsidRDefault="00F774E8" w:rsidP="006834BE">
      <w:pPr>
        <w:tabs>
          <w:tab w:val="left" w:pos="567"/>
        </w:tabs>
        <w:spacing w:line="312" w:lineRule="auto"/>
        <w:ind w:left="567" w:hanging="567"/>
        <w:contextualSpacing/>
        <w:jc w:val="both"/>
        <w:rPr>
          <w:rFonts w:cstheme="minorHAnsi"/>
          <w:b/>
          <w:sz w:val="21"/>
          <w:szCs w:val="21"/>
          <w:lang w:val="en-GB"/>
        </w:rPr>
      </w:pPr>
    </w:p>
    <w:p w14:paraId="251CCE48" w14:textId="77777777" w:rsidR="006A5199" w:rsidRPr="00A5711A" w:rsidRDefault="006A5199" w:rsidP="00297782">
      <w:pPr>
        <w:pStyle w:val="Heading1MW"/>
        <w:rPr>
          <w:sz w:val="21"/>
          <w:szCs w:val="21"/>
        </w:rPr>
      </w:pPr>
      <w:r w:rsidRPr="00A5711A">
        <w:rPr>
          <w:sz w:val="21"/>
          <w:szCs w:val="21"/>
        </w:rPr>
        <w:t>Deletion and return</w:t>
      </w:r>
    </w:p>
    <w:p w14:paraId="5D226E9B" w14:textId="77777777" w:rsidR="006A5199" w:rsidRPr="00A5711A" w:rsidRDefault="006A5199" w:rsidP="00297782">
      <w:pPr>
        <w:spacing w:line="312" w:lineRule="auto"/>
        <w:ind w:left="567"/>
        <w:jc w:val="both"/>
        <w:rPr>
          <w:rFonts w:cstheme="minorHAnsi"/>
          <w:sz w:val="21"/>
          <w:szCs w:val="21"/>
          <w:lang w:val="en-GB"/>
        </w:rPr>
      </w:pPr>
      <w:r w:rsidRPr="00A5711A">
        <w:rPr>
          <w:rFonts w:cstheme="minorHAnsi"/>
          <w:b/>
          <w:sz w:val="21"/>
          <w:szCs w:val="21"/>
          <w:lang w:val="en-GB"/>
        </w:rPr>
        <w:t xml:space="preserve">Deletion and return. </w:t>
      </w:r>
      <w:r w:rsidRPr="00A5711A">
        <w:rPr>
          <w:rFonts w:cstheme="minorHAnsi"/>
          <w:sz w:val="21"/>
          <w:szCs w:val="21"/>
          <w:lang w:val="en-GB"/>
        </w:rPr>
        <w:t xml:space="preserve">At the choice of </w:t>
      </w:r>
      <w:r w:rsidR="00A67884" w:rsidRPr="00A5711A">
        <w:rPr>
          <w:rFonts w:cstheme="minorHAnsi"/>
          <w:sz w:val="21"/>
          <w:szCs w:val="21"/>
          <w:lang w:val="en-GB"/>
        </w:rPr>
        <w:t>Customer</w:t>
      </w:r>
      <w:r w:rsidRPr="00A5711A">
        <w:rPr>
          <w:rFonts w:cstheme="minorHAnsi"/>
          <w:sz w:val="21"/>
          <w:szCs w:val="21"/>
          <w:lang w:val="en-GB"/>
        </w:rPr>
        <w:t xml:space="preserve">, </w:t>
      </w:r>
      <w:r w:rsidR="00A67884" w:rsidRPr="00A5711A">
        <w:rPr>
          <w:rFonts w:cstheme="minorHAnsi"/>
          <w:sz w:val="21"/>
          <w:szCs w:val="21"/>
          <w:lang w:val="en-GB"/>
        </w:rPr>
        <w:t>KYOCERA</w:t>
      </w:r>
      <w:r w:rsidRPr="00A5711A">
        <w:rPr>
          <w:rFonts w:cstheme="minorHAnsi"/>
          <w:sz w:val="21"/>
          <w:szCs w:val="21"/>
          <w:lang w:val="en-GB"/>
        </w:rPr>
        <w:t xml:space="preserve"> shall delete or return the </w:t>
      </w:r>
      <w:r w:rsidR="0032236E" w:rsidRPr="00A5711A">
        <w:rPr>
          <w:rFonts w:cstheme="minorHAnsi"/>
          <w:sz w:val="21"/>
          <w:szCs w:val="21"/>
          <w:lang w:val="en-GB"/>
        </w:rPr>
        <w:t xml:space="preserve">Personal Data to </w:t>
      </w:r>
      <w:r w:rsidR="00A67884" w:rsidRPr="00A5711A">
        <w:rPr>
          <w:rFonts w:cstheme="minorHAnsi"/>
          <w:sz w:val="21"/>
          <w:szCs w:val="21"/>
          <w:lang w:val="en-GB"/>
        </w:rPr>
        <w:t>Customer</w:t>
      </w:r>
      <w:r w:rsidR="0032236E" w:rsidRPr="00A5711A">
        <w:rPr>
          <w:rFonts w:cstheme="minorHAnsi"/>
          <w:sz w:val="21"/>
          <w:szCs w:val="21"/>
          <w:lang w:val="en-GB"/>
        </w:rPr>
        <w:t xml:space="preserve"> after the provisioning of </w:t>
      </w:r>
      <w:r w:rsidR="00914FB1" w:rsidRPr="00A5711A">
        <w:rPr>
          <w:rFonts w:cstheme="minorHAnsi"/>
          <w:sz w:val="21"/>
          <w:szCs w:val="21"/>
          <w:lang w:val="en-GB"/>
        </w:rPr>
        <w:t>S</w:t>
      </w:r>
      <w:r w:rsidR="0032236E" w:rsidRPr="00A5711A">
        <w:rPr>
          <w:rFonts w:cstheme="minorHAnsi"/>
          <w:sz w:val="21"/>
          <w:szCs w:val="21"/>
          <w:lang w:val="en-GB"/>
        </w:rPr>
        <w:t>ervices under the Agreement related to the Processing of Personal Data has ended.</w:t>
      </w:r>
    </w:p>
    <w:p w14:paraId="0CFA10F8" w14:textId="77777777" w:rsidR="00E2482A" w:rsidRPr="00A5711A" w:rsidRDefault="00E2482A" w:rsidP="006834BE">
      <w:pPr>
        <w:spacing w:line="312" w:lineRule="auto"/>
        <w:ind w:left="567" w:hanging="567"/>
        <w:contextualSpacing/>
        <w:rPr>
          <w:sz w:val="21"/>
          <w:szCs w:val="21"/>
          <w:lang w:val="en-GB"/>
        </w:rPr>
      </w:pPr>
    </w:p>
    <w:p w14:paraId="7069B9B5" w14:textId="77777777" w:rsidR="00E2482A" w:rsidRPr="00A5711A" w:rsidRDefault="00E2482A" w:rsidP="00297782">
      <w:pPr>
        <w:pStyle w:val="Heading1MW"/>
        <w:rPr>
          <w:sz w:val="21"/>
          <w:szCs w:val="21"/>
        </w:rPr>
      </w:pPr>
      <w:r w:rsidRPr="00A5711A">
        <w:rPr>
          <w:sz w:val="21"/>
          <w:szCs w:val="21"/>
        </w:rPr>
        <w:t>Liability</w:t>
      </w:r>
    </w:p>
    <w:p w14:paraId="230636C3" w14:textId="11B6BAFA" w:rsidR="00E924A6" w:rsidRPr="00A5711A" w:rsidRDefault="00E924A6" w:rsidP="006834BE">
      <w:pPr>
        <w:spacing w:line="312" w:lineRule="auto"/>
        <w:ind w:left="567"/>
        <w:contextualSpacing/>
        <w:jc w:val="both"/>
        <w:rPr>
          <w:rFonts w:cstheme="minorHAnsi"/>
          <w:sz w:val="21"/>
          <w:szCs w:val="21"/>
          <w:lang w:val="en-GB"/>
        </w:rPr>
      </w:pPr>
      <w:r w:rsidRPr="00A5711A">
        <w:rPr>
          <w:rFonts w:cstheme="minorHAnsi"/>
          <w:sz w:val="21"/>
          <w:szCs w:val="21"/>
          <w:lang w:val="en-GB"/>
        </w:rPr>
        <w:t xml:space="preserve">Each </w:t>
      </w:r>
      <w:r w:rsidR="007E7866" w:rsidRPr="00A5711A">
        <w:rPr>
          <w:rFonts w:cstheme="minorHAnsi"/>
          <w:sz w:val="21"/>
          <w:szCs w:val="21"/>
          <w:lang w:val="en-GB"/>
        </w:rPr>
        <w:t>P</w:t>
      </w:r>
      <w:r w:rsidRPr="00A5711A">
        <w:rPr>
          <w:rFonts w:cstheme="minorHAnsi"/>
          <w:sz w:val="21"/>
          <w:szCs w:val="21"/>
          <w:lang w:val="en-GB"/>
        </w:rPr>
        <w:t xml:space="preserve">arty and its Affiliates’ liability arising out of or related to </w:t>
      </w:r>
      <w:r w:rsidR="00A11FFB">
        <w:rPr>
          <w:rFonts w:cstheme="minorHAnsi"/>
          <w:sz w:val="21"/>
          <w:szCs w:val="21"/>
          <w:lang w:val="en-GB"/>
        </w:rPr>
        <w:t>these Data Processing Terms</w:t>
      </w:r>
      <w:r w:rsidR="003408BD">
        <w:rPr>
          <w:rFonts w:cstheme="minorHAnsi"/>
          <w:sz w:val="21"/>
          <w:szCs w:val="21"/>
          <w:lang w:val="en-GB"/>
        </w:rPr>
        <w:t xml:space="preserve"> </w:t>
      </w:r>
      <w:r w:rsidRPr="00A5711A">
        <w:rPr>
          <w:rFonts w:cstheme="minorHAnsi"/>
          <w:sz w:val="21"/>
          <w:szCs w:val="21"/>
          <w:lang w:val="en-GB"/>
        </w:rPr>
        <w:t>whether in contract, tort or unde</w:t>
      </w:r>
      <w:r w:rsidR="003408BD">
        <w:rPr>
          <w:rFonts w:cstheme="minorHAnsi"/>
          <w:sz w:val="21"/>
          <w:szCs w:val="21"/>
          <w:lang w:val="en-GB"/>
        </w:rPr>
        <w:t>r any other theory of liability</w:t>
      </w:r>
      <w:r w:rsidRPr="00A5711A">
        <w:rPr>
          <w:rFonts w:cstheme="minorHAnsi"/>
          <w:sz w:val="21"/>
          <w:szCs w:val="21"/>
          <w:lang w:val="en-GB"/>
        </w:rPr>
        <w:t xml:space="preserve">, is subject to the liability limitations as agreed in the Agreement.  </w:t>
      </w:r>
    </w:p>
    <w:p w14:paraId="406FA0CB" w14:textId="77777777" w:rsidR="00E2482A" w:rsidRPr="00A5711A" w:rsidRDefault="00E2482A" w:rsidP="006834BE">
      <w:pPr>
        <w:tabs>
          <w:tab w:val="left" w:pos="567"/>
        </w:tabs>
        <w:spacing w:line="312" w:lineRule="auto"/>
        <w:ind w:left="567" w:hanging="567"/>
        <w:contextualSpacing/>
        <w:jc w:val="both"/>
        <w:rPr>
          <w:rFonts w:cstheme="minorHAnsi"/>
          <w:b/>
          <w:sz w:val="21"/>
          <w:szCs w:val="21"/>
          <w:lang w:val="en-GB"/>
        </w:rPr>
      </w:pPr>
    </w:p>
    <w:p w14:paraId="1578704E" w14:textId="12F600E6" w:rsidR="00297782" w:rsidRPr="00A5711A" w:rsidRDefault="002472B3" w:rsidP="00297782">
      <w:pPr>
        <w:pStyle w:val="Heading1MW"/>
        <w:rPr>
          <w:sz w:val="21"/>
          <w:szCs w:val="21"/>
        </w:rPr>
      </w:pPr>
      <w:r>
        <w:rPr>
          <w:sz w:val="21"/>
          <w:szCs w:val="21"/>
        </w:rPr>
        <w:lastRenderedPageBreak/>
        <w:t>Preference over Agreement</w:t>
      </w:r>
    </w:p>
    <w:p w14:paraId="48790AAC" w14:textId="77777777" w:rsidR="00297782" w:rsidRPr="00A5711A" w:rsidRDefault="00297782" w:rsidP="00297782">
      <w:pPr>
        <w:spacing w:line="312" w:lineRule="auto"/>
        <w:ind w:left="567"/>
        <w:contextualSpacing/>
        <w:jc w:val="both"/>
        <w:rPr>
          <w:rFonts w:cstheme="minorHAnsi"/>
          <w:sz w:val="21"/>
          <w:szCs w:val="21"/>
          <w:lang w:val="en-GB"/>
        </w:rPr>
      </w:pPr>
      <w:r w:rsidRPr="00A5711A">
        <w:rPr>
          <w:rFonts w:cstheme="minorHAnsi"/>
          <w:sz w:val="21"/>
          <w:szCs w:val="21"/>
          <w:lang w:val="en-GB"/>
        </w:rPr>
        <w:t>Except as amend</w:t>
      </w:r>
      <w:r w:rsidR="00A11FFB">
        <w:rPr>
          <w:rFonts w:cstheme="minorHAnsi"/>
          <w:sz w:val="21"/>
          <w:szCs w:val="21"/>
          <w:lang w:val="en-GB"/>
        </w:rPr>
        <w:t>ed by these Data Processing Terms</w:t>
      </w:r>
      <w:r w:rsidRPr="00A5711A">
        <w:rPr>
          <w:rFonts w:cstheme="minorHAnsi"/>
          <w:sz w:val="21"/>
          <w:szCs w:val="21"/>
          <w:lang w:val="en-GB"/>
        </w:rPr>
        <w:t xml:space="preserve">, the Agreement remains in full force and effect. </w:t>
      </w:r>
      <w:bookmarkStart w:id="0" w:name="_GoBack"/>
      <w:r w:rsidRPr="00A5711A">
        <w:rPr>
          <w:rFonts w:cstheme="minorHAnsi"/>
          <w:sz w:val="21"/>
          <w:szCs w:val="21"/>
          <w:lang w:val="en-GB"/>
        </w:rPr>
        <w:t xml:space="preserve">If there is a conflict between the Agreement and </w:t>
      </w:r>
      <w:r w:rsidR="00A11FFB">
        <w:rPr>
          <w:rFonts w:cstheme="minorHAnsi"/>
          <w:sz w:val="21"/>
          <w:szCs w:val="21"/>
          <w:lang w:val="en-GB"/>
        </w:rPr>
        <w:t>these Data Processing Terms</w:t>
      </w:r>
      <w:r w:rsidRPr="00A5711A">
        <w:rPr>
          <w:rFonts w:cstheme="minorHAnsi"/>
          <w:sz w:val="21"/>
          <w:szCs w:val="21"/>
          <w:lang w:val="en-GB"/>
        </w:rPr>
        <w:t xml:space="preserve">, the terms and </w:t>
      </w:r>
      <w:bookmarkEnd w:id="0"/>
      <w:r w:rsidRPr="00A5711A">
        <w:rPr>
          <w:rFonts w:cstheme="minorHAnsi"/>
          <w:sz w:val="21"/>
          <w:szCs w:val="21"/>
          <w:lang w:val="en-GB"/>
        </w:rPr>
        <w:t xml:space="preserve">conditions of </w:t>
      </w:r>
      <w:r w:rsidR="00A11FFB">
        <w:rPr>
          <w:rFonts w:cstheme="minorHAnsi"/>
          <w:sz w:val="21"/>
          <w:szCs w:val="21"/>
          <w:lang w:val="en-GB"/>
        </w:rPr>
        <w:t>these Data Processing Terms</w:t>
      </w:r>
      <w:r w:rsidRPr="00A5711A">
        <w:rPr>
          <w:rFonts w:cstheme="minorHAnsi"/>
          <w:sz w:val="21"/>
          <w:szCs w:val="21"/>
          <w:lang w:val="en-GB"/>
        </w:rPr>
        <w:t xml:space="preserve"> shall prevail. </w:t>
      </w:r>
    </w:p>
    <w:p w14:paraId="3CFD9903" w14:textId="77777777" w:rsidR="00BC1AE0" w:rsidRDefault="00BC1AE0" w:rsidP="002722FA">
      <w:pPr>
        <w:tabs>
          <w:tab w:val="left" w:pos="567"/>
        </w:tabs>
        <w:spacing w:line="312" w:lineRule="auto"/>
        <w:jc w:val="both"/>
        <w:rPr>
          <w:rFonts w:cstheme="minorHAnsi"/>
          <w:b/>
          <w:sz w:val="20"/>
          <w:szCs w:val="22"/>
          <w:lang w:val="en-GB"/>
        </w:rPr>
      </w:pPr>
    </w:p>
    <w:p w14:paraId="3EF4EC0B" w14:textId="77777777" w:rsidR="007D4532" w:rsidRDefault="007D4532" w:rsidP="002722FA">
      <w:pPr>
        <w:tabs>
          <w:tab w:val="left" w:pos="567"/>
        </w:tabs>
        <w:spacing w:line="312" w:lineRule="auto"/>
        <w:jc w:val="both"/>
        <w:rPr>
          <w:rFonts w:cstheme="minorHAnsi"/>
          <w:b/>
          <w:sz w:val="20"/>
          <w:szCs w:val="22"/>
          <w:lang w:val="en-GB"/>
        </w:rPr>
      </w:pPr>
      <w:r>
        <w:rPr>
          <w:rFonts w:cstheme="minorHAnsi"/>
          <w:b/>
          <w:sz w:val="20"/>
          <w:szCs w:val="22"/>
          <w:lang w:val="en-GB"/>
        </w:rPr>
        <w:br w:type="page"/>
      </w:r>
    </w:p>
    <w:p w14:paraId="14176E4C" w14:textId="2150CD4E" w:rsidR="00A4279D" w:rsidRDefault="007D4532" w:rsidP="002722FA">
      <w:pPr>
        <w:tabs>
          <w:tab w:val="left" w:pos="567"/>
        </w:tabs>
        <w:spacing w:line="312" w:lineRule="auto"/>
        <w:jc w:val="both"/>
        <w:rPr>
          <w:rFonts w:cstheme="minorHAnsi"/>
          <w:b/>
          <w:sz w:val="20"/>
          <w:szCs w:val="22"/>
          <w:lang w:val="en-GB"/>
        </w:rPr>
      </w:pPr>
      <w:r>
        <w:rPr>
          <w:rFonts w:cstheme="minorHAnsi"/>
          <w:b/>
          <w:sz w:val="20"/>
          <w:szCs w:val="22"/>
          <w:lang w:val="en-GB"/>
        </w:rPr>
        <w:lastRenderedPageBreak/>
        <w:t>ANNEX 1: List of KYOCERA Document Solutions Companies</w:t>
      </w:r>
    </w:p>
    <w:p w14:paraId="33E0EF05" w14:textId="77777777" w:rsidR="00386BE7" w:rsidRDefault="00386BE7" w:rsidP="002722FA">
      <w:pPr>
        <w:tabs>
          <w:tab w:val="left" w:pos="567"/>
        </w:tabs>
        <w:spacing w:line="312" w:lineRule="auto"/>
        <w:jc w:val="both"/>
        <w:rPr>
          <w:rFonts w:cstheme="minorHAnsi"/>
          <w:b/>
          <w:sz w:val="20"/>
          <w:szCs w:val="22"/>
          <w:lang w:val="en-GB"/>
        </w:rPr>
      </w:pPr>
    </w:p>
    <w:p w14:paraId="1A51C77A" w14:textId="77777777" w:rsidR="000E322C" w:rsidRPr="00323B61" w:rsidRDefault="00386BE7" w:rsidP="00386BE7">
      <w:pPr>
        <w:pStyle w:val="000"/>
        <w:numPr>
          <w:ilvl w:val="0"/>
          <w:numId w:val="27"/>
        </w:numPr>
        <w:rPr>
          <w:rFonts w:ascii="Calibri" w:hAnsi="Calibri" w:cs="Calibri"/>
          <w:b/>
          <w:bCs/>
          <w:lang w:val="en-GB"/>
        </w:rPr>
      </w:pPr>
      <w:r w:rsidRPr="00323B61">
        <w:rPr>
          <w:rFonts w:ascii="Calibri" w:hAnsi="Calibri" w:cs="Calibri"/>
          <w:b/>
          <w:bCs/>
          <w:lang w:val="en-GB"/>
        </w:rPr>
        <w:t xml:space="preserve">KYOCERA Document Solutions Belgium N.V., </w:t>
      </w:r>
      <w:r w:rsidRPr="00323B61">
        <w:rPr>
          <w:rFonts w:ascii="Calibri" w:hAnsi="Calibri" w:cs="Calibri"/>
          <w:lang w:val="en-GB"/>
        </w:rPr>
        <w:t>Sint-Martinusweg 199-201, 1930 Zaventem, Belgium</w:t>
      </w:r>
      <w:r w:rsidR="000E322C" w:rsidRPr="00323B61">
        <w:rPr>
          <w:rFonts w:ascii="Calibri" w:hAnsi="Calibri" w:cs="Calibri"/>
          <w:lang w:val="en-GB"/>
        </w:rPr>
        <w:t xml:space="preserve">, </w:t>
      </w:r>
    </w:p>
    <w:p w14:paraId="133BF99D" w14:textId="59407EEA" w:rsidR="00386BE7" w:rsidRPr="00323B61" w:rsidRDefault="000E322C" w:rsidP="000E322C">
      <w:pPr>
        <w:pStyle w:val="000"/>
        <w:ind w:left="720"/>
        <w:rPr>
          <w:rFonts w:asciiTheme="minorHAnsi" w:hAnsiTheme="minorHAnsi" w:cstheme="minorHAnsi"/>
          <w:b/>
          <w:bCs/>
          <w:lang w:val="de-DE"/>
        </w:rPr>
      </w:pPr>
      <w:r w:rsidRPr="00323B61">
        <w:rPr>
          <w:rFonts w:asciiTheme="minorHAnsi" w:hAnsiTheme="minorHAnsi" w:cstheme="minorHAnsi"/>
          <w:lang w:val="de-DE"/>
        </w:rPr>
        <w:t xml:space="preserve">e: </w:t>
      </w:r>
      <w:hyperlink r:id="rId12" w:history="1">
        <w:r w:rsidRPr="00323B61">
          <w:rPr>
            <w:rStyle w:val="Hyperlink"/>
            <w:rFonts w:asciiTheme="minorHAnsi" w:hAnsiTheme="minorHAnsi" w:cstheme="minorHAnsi"/>
            <w:lang w:val="de-DE"/>
          </w:rPr>
          <w:t>privacy@dbe.kyocera.com</w:t>
        </w:r>
      </w:hyperlink>
      <w:r w:rsidRPr="00323B61">
        <w:rPr>
          <w:rStyle w:val="Hyperlink"/>
          <w:rFonts w:asciiTheme="minorHAnsi" w:hAnsiTheme="minorHAnsi" w:cstheme="minorHAnsi"/>
          <w:lang w:val="de-DE"/>
        </w:rPr>
        <w:t xml:space="preserve"> </w:t>
      </w:r>
    </w:p>
    <w:p w14:paraId="7EE3B820" w14:textId="77777777" w:rsidR="00386BE7" w:rsidRPr="00323B61" w:rsidRDefault="00386BE7" w:rsidP="00386BE7">
      <w:pPr>
        <w:pStyle w:val="000"/>
        <w:rPr>
          <w:rFonts w:ascii="Calibri" w:hAnsi="Calibri" w:cs="Calibri"/>
          <w:bCs/>
          <w:lang w:val="de-DE"/>
        </w:rPr>
      </w:pPr>
    </w:p>
    <w:p w14:paraId="1A8BA33C" w14:textId="04A83BEE" w:rsidR="00386BE7" w:rsidRPr="00CB000D" w:rsidRDefault="00386BE7" w:rsidP="00386BE7">
      <w:pPr>
        <w:pStyle w:val="000"/>
        <w:numPr>
          <w:ilvl w:val="0"/>
          <w:numId w:val="27"/>
        </w:numPr>
        <w:rPr>
          <w:rFonts w:asciiTheme="minorHAnsi" w:hAnsiTheme="minorHAnsi" w:cstheme="minorHAnsi"/>
          <w:lang w:val="en-GB"/>
        </w:rPr>
      </w:pPr>
      <w:r w:rsidRPr="00323B61">
        <w:rPr>
          <w:rFonts w:ascii="Calibri" w:hAnsi="Calibri" w:cs="Calibri"/>
          <w:b/>
          <w:bCs/>
          <w:lang w:val="en-GB"/>
        </w:rPr>
        <w:t xml:space="preserve">KYOCERA Document Solutions Danmark A/S, </w:t>
      </w:r>
      <w:r w:rsidRPr="00323B61">
        <w:rPr>
          <w:rFonts w:ascii="Calibri" w:hAnsi="Calibri" w:cs="Calibri"/>
          <w:bCs/>
          <w:lang w:val="en-GB"/>
        </w:rPr>
        <w:t>Ejby Industrivej 60, 2600 Glostrup, Danmark</w:t>
      </w:r>
      <w:r w:rsidR="000E322C" w:rsidRPr="00323B61">
        <w:rPr>
          <w:rFonts w:ascii="Calibri" w:hAnsi="Calibri" w:cs="Calibri"/>
          <w:bCs/>
          <w:lang w:val="en-GB"/>
        </w:rPr>
        <w:t xml:space="preserve">, </w:t>
      </w:r>
      <w:r w:rsidR="000E322C" w:rsidRPr="00323B61">
        <w:rPr>
          <w:rFonts w:asciiTheme="minorHAnsi" w:hAnsiTheme="minorHAnsi" w:cstheme="minorHAnsi"/>
          <w:lang w:val="en-GB"/>
        </w:rPr>
        <w:t xml:space="preserve">e: </w:t>
      </w:r>
      <w:hyperlink r:id="rId13" w:history="1">
        <w:r w:rsidR="000E322C" w:rsidRPr="00CB000D">
          <w:rPr>
            <w:rFonts w:asciiTheme="minorHAnsi" w:hAnsiTheme="minorHAnsi" w:cstheme="minorHAnsi"/>
            <w:lang w:val="en-GB"/>
          </w:rPr>
          <w:t>privacy@ddk.kyocera.com</w:t>
        </w:r>
      </w:hyperlink>
    </w:p>
    <w:p w14:paraId="7A01E858" w14:textId="77777777" w:rsidR="00386BE7" w:rsidRPr="00323B61" w:rsidRDefault="00386BE7" w:rsidP="00386BE7">
      <w:pPr>
        <w:pStyle w:val="000"/>
        <w:rPr>
          <w:rFonts w:ascii="Calibri" w:hAnsi="Calibri" w:cs="Calibri"/>
          <w:bCs/>
          <w:lang w:val="en-GB"/>
        </w:rPr>
      </w:pPr>
    </w:p>
    <w:p w14:paraId="24093FFD" w14:textId="34CA206A" w:rsidR="00386BE7" w:rsidRPr="00323B61" w:rsidRDefault="00386BE7" w:rsidP="00323B61">
      <w:pPr>
        <w:pStyle w:val="000"/>
        <w:numPr>
          <w:ilvl w:val="0"/>
          <w:numId w:val="27"/>
        </w:numPr>
        <w:rPr>
          <w:rFonts w:asciiTheme="minorHAnsi" w:hAnsiTheme="minorHAnsi" w:cstheme="minorHAnsi"/>
          <w:b/>
          <w:bCs/>
          <w:lang w:val="de-DE"/>
        </w:rPr>
      </w:pPr>
      <w:r w:rsidRPr="00323B61">
        <w:rPr>
          <w:rFonts w:ascii="Calibri" w:hAnsi="Calibri" w:cs="Calibri"/>
          <w:b/>
          <w:bCs/>
          <w:lang w:val="de-DE"/>
        </w:rPr>
        <w:t xml:space="preserve">KYOCERA Document Solutions Finland Oy, </w:t>
      </w:r>
      <w:r w:rsidRPr="00323B61">
        <w:rPr>
          <w:rFonts w:ascii="Calibri" w:hAnsi="Calibri" w:cs="Calibri"/>
          <w:bCs/>
          <w:lang w:val="de-DE"/>
        </w:rPr>
        <w:t>Atomitie 5, 00370 Helsinki, Finland</w:t>
      </w:r>
      <w:r w:rsidR="000E322C" w:rsidRPr="00323B61">
        <w:rPr>
          <w:rFonts w:ascii="Calibri" w:hAnsi="Calibri" w:cs="Calibri"/>
          <w:bCs/>
          <w:lang w:val="de-DE"/>
        </w:rPr>
        <w:t xml:space="preserve">, </w:t>
      </w:r>
      <w:r w:rsidR="000E322C" w:rsidRPr="00323B61">
        <w:rPr>
          <w:rFonts w:asciiTheme="minorHAnsi" w:hAnsiTheme="minorHAnsi" w:cstheme="minorHAnsi"/>
        </w:rPr>
        <w:t xml:space="preserve">e: </w:t>
      </w:r>
      <w:hyperlink r:id="rId14" w:history="1">
        <w:r w:rsidR="000E322C" w:rsidRPr="00323B61">
          <w:rPr>
            <w:rStyle w:val="Hyperlink"/>
            <w:rFonts w:asciiTheme="minorHAnsi" w:hAnsiTheme="minorHAnsi" w:cstheme="minorHAnsi"/>
          </w:rPr>
          <w:t>privacy@dfi.kyocera.com</w:t>
        </w:r>
      </w:hyperlink>
    </w:p>
    <w:p w14:paraId="11E89332" w14:textId="77777777" w:rsidR="00386BE7" w:rsidRPr="00323B61" w:rsidRDefault="00386BE7" w:rsidP="00386BE7">
      <w:pPr>
        <w:pStyle w:val="000"/>
        <w:ind w:left="720"/>
        <w:rPr>
          <w:rFonts w:ascii="Calibri" w:hAnsi="Calibri" w:cs="Calibri"/>
          <w:lang w:val="de-DE"/>
        </w:rPr>
      </w:pPr>
    </w:p>
    <w:p w14:paraId="64114429" w14:textId="3EE65C00" w:rsidR="00386BE7" w:rsidRPr="00323B61" w:rsidRDefault="00386BE7" w:rsidP="00386BE7">
      <w:pPr>
        <w:pStyle w:val="000"/>
        <w:numPr>
          <w:ilvl w:val="0"/>
          <w:numId w:val="27"/>
        </w:numPr>
        <w:rPr>
          <w:rFonts w:ascii="Calibri" w:hAnsi="Calibri" w:cs="Calibri"/>
          <w:b/>
          <w:bCs/>
          <w:lang w:val="en-GB"/>
        </w:rPr>
      </w:pPr>
      <w:r w:rsidRPr="00323B61">
        <w:rPr>
          <w:rFonts w:ascii="Calibri" w:hAnsi="Calibri" w:cs="Calibri"/>
          <w:b/>
          <w:bCs/>
          <w:lang w:val="en-GB"/>
        </w:rPr>
        <w:t xml:space="preserve">KYOCERA Document Solutions France S.A.S., </w:t>
      </w:r>
      <w:r w:rsidRPr="00323B61">
        <w:rPr>
          <w:rFonts w:ascii="Calibri" w:hAnsi="Calibri" w:cs="Calibri"/>
          <w:bCs/>
          <w:lang w:val="en-GB"/>
        </w:rPr>
        <w:t>Espace Technologique de Saint Aubin, Route de l’Orme, 91195 Gif sur Yvette Cedex, France</w:t>
      </w:r>
      <w:r w:rsidR="000E322C" w:rsidRPr="00323B61">
        <w:rPr>
          <w:rFonts w:ascii="Calibri" w:hAnsi="Calibri" w:cs="Calibri"/>
          <w:bCs/>
          <w:lang w:val="en-GB"/>
        </w:rPr>
        <w:t xml:space="preserve">, </w:t>
      </w:r>
      <w:r w:rsidR="000E322C" w:rsidRPr="00323B61">
        <w:rPr>
          <w:rFonts w:asciiTheme="minorHAnsi" w:hAnsiTheme="minorHAnsi" w:cstheme="minorHAnsi"/>
          <w:lang w:val="en-GB"/>
        </w:rPr>
        <w:t xml:space="preserve">e: </w:t>
      </w:r>
      <w:hyperlink r:id="rId15" w:history="1">
        <w:r w:rsidR="000E322C" w:rsidRPr="00323B61">
          <w:rPr>
            <w:rStyle w:val="Hyperlink"/>
            <w:rFonts w:asciiTheme="minorHAnsi" w:hAnsiTheme="minorHAnsi" w:cstheme="minorHAnsi"/>
            <w:lang w:val="en-GB"/>
          </w:rPr>
          <w:t>privacy@dfr.kyocera.com</w:t>
        </w:r>
      </w:hyperlink>
    </w:p>
    <w:p w14:paraId="0570B86F" w14:textId="77777777" w:rsidR="00386BE7" w:rsidRPr="00323B61" w:rsidRDefault="00386BE7" w:rsidP="00386BE7">
      <w:pPr>
        <w:pStyle w:val="000"/>
        <w:ind w:left="720"/>
        <w:rPr>
          <w:rFonts w:ascii="Calibri" w:hAnsi="Calibri" w:cs="Calibri"/>
          <w:lang w:val="en-GB"/>
        </w:rPr>
      </w:pPr>
    </w:p>
    <w:p w14:paraId="5EE3700E" w14:textId="67DDB906" w:rsidR="00386BE7" w:rsidRPr="00323B61" w:rsidRDefault="00386BE7" w:rsidP="00386BE7">
      <w:pPr>
        <w:pStyle w:val="000"/>
        <w:numPr>
          <w:ilvl w:val="0"/>
          <w:numId w:val="27"/>
        </w:numPr>
        <w:rPr>
          <w:rFonts w:ascii="Calibri" w:hAnsi="Calibri" w:cs="Calibri"/>
          <w:b/>
          <w:bCs/>
          <w:lang w:val="de-DE"/>
        </w:rPr>
      </w:pPr>
      <w:r w:rsidRPr="00323B61">
        <w:rPr>
          <w:rFonts w:ascii="Calibri" w:hAnsi="Calibri" w:cs="Calibri"/>
          <w:b/>
          <w:bCs/>
          <w:lang w:val="de-DE"/>
        </w:rPr>
        <w:t xml:space="preserve">KYOCERA Document Solutions Deutschland GmbH, </w:t>
      </w:r>
      <w:r w:rsidRPr="00323B61">
        <w:rPr>
          <w:rFonts w:ascii="Calibri" w:hAnsi="Calibri" w:cs="Calibri"/>
          <w:bCs/>
          <w:lang w:val="de-DE"/>
        </w:rPr>
        <w:t>Otto-Hahn-Str. 12, 40670 Meerbusch, Germany</w:t>
      </w:r>
      <w:r w:rsidR="000E322C" w:rsidRPr="00323B61">
        <w:rPr>
          <w:rFonts w:ascii="Calibri" w:hAnsi="Calibri" w:cs="Calibri"/>
          <w:bCs/>
          <w:lang w:val="de-DE"/>
        </w:rPr>
        <w:t xml:space="preserve">, </w:t>
      </w:r>
      <w:r w:rsidR="00323B61" w:rsidRPr="00323B61">
        <w:rPr>
          <w:rFonts w:asciiTheme="minorHAnsi" w:hAnsiTheme="minorHAnsi" w:cstheme="minorHAnsi"/>
          <w:bCs/>
          <w:lang w:val="de-DE"/>
        </w:rPr>
        <w:t xml:space="preserve">e: </w:t>
      </w:r>
      <w:hyperlink r:id="rId16" w:history="1">
        <w:r w:rsidR="000E322C" w:rsidRPr="00323B61">
          <w:rPr>
            <w:rStyle w:val="Hyperlink"/>
            <w:rFonts w:asciiTheme="minorHAnsi" w:hAnsiTheme="minorHAnsi" w:cstheme="minorHAnsi"/>
          </w:rPr>
          <w:t>datenschutz@dde.kyocera.com</w:t>
        </w:r>
      </w:hyperlink>
    </w:p>
    <w:p w14:paraId="7DA65E8F" w14:textId="77777777" w:rsidR="00386BE7" w:rsidRPr="00323B61" w:rsidRDefault="00386BE7" w:rsidP="00386BE7">
      <w:pPr>
        <w:pStyle w:val="ListParagraph"/>
        <w:rPr>
          <w:rFonts w:ascii="Calibri" w:hAnsi="Calibri" w:cs="Calibri"/>
          <w:b/>
          <w:bCs/>
          <w:sz w:val="20"/>
          <w:szCs w:val="20"/>
          <w:lang w:val="de-DE"/>
        </w:rPr>
      </w:pPr>
    </w:p>
    <w:p w14:paraId="4D935B07" w14:textId="5207D63B" w:rsidR="00386BE7" w:rsidRPr="00323B61" w:rsidRDefault="00386BE7" w:rsidP="00386BE7">
      <w:pPr>
        <w:pStyle w:val="000"/>
        <w:numPr>
          <w:ilvl w:val="0"/>
          <w:numId w:val="27"/>
        </w:numPr>
        <w:rPr>
          <w:rFonts w:ascii="Calibri" w:hAnsi="Calibri" w:cs="Calibri"/>
          <w:b/>
          <w:bCs/>
          <w:lang w:val="de-DE"/>
        </w:rPr>
      </w:pPr>
      <w:r w:rsidRPr="00323B61">
        <w:rPr>
          <w:rFonts w:ascii="Calibri" w:hAnsi="Calibri" w:cs="Calibri"/>
          <w:b/>
          <w:bCs/>
          <w:lang w:val="de-DE"/>
        </w:rPr>
        <w:t>AKI GmbH</w:t>
      </w:r>
      <w:r w:rsidRPr="00323B61">
        <w:rPr>
          <w:rFonts w:ascii="Calibri" w:hAnsi="Calibri" w:cs="Calibri"/>
          <w:bCs/>
          <w:lang w:val="de-DE"/>
        </w:rPr>
        <w:t>, Berliner Pl. 9, 97080 Würzburg, Germany</w:t>
      </w:r>
      <w:r w:rsidR="000E322C" w:rsidRPr="00323B61">
        <w:rPr>
          <w:rFonts w:ascii="Calibri" w:hAnsi="Calibri" w:cs="Calibri"/>
          <w:bCs/>
          <w:lang w:val="de-DE"/>
        </w:rPr>
        <w:t xml:space="preserve">, </w:t>
      </w:r>
      <w:r w:rsidR="00323B61" w:rsidRPr="00323B61">
        <w:rPr>
          <w:rFonts w:ascii="Calibri" w:hAnsi="Calibri" w:cs="Calibri"/>
          <w:bCs/>
          <w:lang w:val="de-DE"/>
        </w:rPr>
        <w:t>e</w:t>
      </w:r>
      <w:r w:rsidR="00323B61" w:rsidRPr="00323B61">
        <w:rPr>
          <w:rFonts w:asciiTheme="minorHAnsi" w:hAnsiTheme="minorHAnsi" w:cstheme="minorHAnsi"/>
          <w:bCs/>
          <w:lang w:val="de-DE"/>
        </w:rPr>
        <w:t xml:space="preserve">: </w:t>
      </w:r>
      <w:hyperlink r:id="rId17" w:history="1">
        <w:r w:rsidR="000E322C" w:rsidRPr="00323B61">
          <w:rPr>
            <w:rStyle w:val="Hyperlink"/>
            <w:rFonts w:asciiTheme="minorHAnsi" w:hAnsiTheme="minorHAnsi" w:cstheme="minorHAnsi"/>
          </w:rPr>
          <w:t>datenschutz@dde.kyocera.com</w:t>
        </w:r>
      </w:hyperlink>
    </w:p>
    <w:p w14:paraId="4421EFE6" w14:textId="77777777" w:rsidR="00386BE7" w:rsidRPr="00323B61" w:rsidRDefault="00386BE7" w:rsidP="00386BE7">
      <w:pPr>
        <w:pStyle w:val="ListParagraph"/>
        <w:rPr>
          <w:rFonts w:ascii="Calibri" w:hAnsi="Calibri" w:cs="Calibri"/>
          <w:b/>
          <w:bCs/>
          <w:sz w:val="20"/>
          <w:szCs w:val="20"/>
          <w:lang w:val="de-DE"/>
        </w:rPr>
      </w:pPr>
    </w:p>
    <w:p w14:paraId="7AE24857" w14:textId="7097059E" w:rsidR="00386BE7" w:rsidRPr="00323B61" w:rsidRDefault="00386BE7" w:rsidP="00386BE7">
      <w:pPr>
        <w:pStyle w:val="000"/>
        <w:numPr>
          <w:ilvl w:val="0"/>
          <w:numId w:val="27"/>
        </w:numPr>
        <w:rPr>
          <w:rFonts w:ascii="Calibri" w:hAnsi="Calibri" w:cs="Calibri"/>
          <w:b/>
          <w:bCs/>
          <w:lang w:val="en-GB"/>
        </w:rPr>
      </w:pPr>
      <w:r w:rsidRPr="00323B61">
        <w:rPr>
          <w:rFonts w:ascii="Calibri" w:hAnsi="Calibri" w:cs="Calibri"/>
          <w:b/>
          <w:bCs/>
          <w:lang w:val="en-GB"/>
        </w:rPr>
        <w:t xml:space="preserve">KYOCERA Document Solutions Austria GmbH, </w:t>
      </w:r>
      <w:r w:rsidRPr="00323B61">
        <w:rPr>
          <w:rFonts w:ascii="Calibri" w:hAnsi="Calibri" w:cs="Calibri"/>
          <w:bCs/>
          <w:lang w:val="en-GB"/>
        </w:rPr>
        <w:t>Wienerbergstr. 11, Tower A/18th floor, 1100 Vienna, Austria</w:t>
      </w:r>
      <w:r w:rsidR="000E322C" w:rsidRPr="00323B61">
        <w:rPr>
          <w:rFonts w:ascii="Calibri" w:hAnsi="Calibri" w:cs="Calibri"/>
          <w:bCs/>
          <w:lang w:val="en-GB"/>
        </w:rPr>
        <w:t xml:space="preserve">, </w:t>
      </w:r>
      <w:r w:rsidR="00323B61" w:rsidRPr="00323B61">
        <w:rPr>
          <w:rFonts w:asciiTheme="minorHAnsi" w:hAnsiTheme="minorHAnsi" w:cstheme="minorHAnsi"/>
          <w:bCs/>
          <w:lang w:val="en-GB"/>
        </w:rPr>
        <w:t xml:space="preserve">e: </w:t>
      </w:r>
      <w:hyperlink r:id="rId18" w:history="1">
        <w:r w:rsidR="000E322C" w:rsidRPr="00323B61">
          <w:rPr>
            <w:rStyle w:val="Hyperlink"/>
            <w:rFonts w:asciiTheme="minorHAnsi" w:hAnsiTheme="minorHAnsi" w:cstheme="minorHAnsi"/>
          </w:rPr>
          <w:t>datenschutz@dat.kyocera.com</w:t>
        </w:r>
      </w:hyperlink>
    </w:p>
    <w:p w14:paraId="55FE30FC" w14:textId="77777777" w:rsidR="00386BE7" w:rsidRPr="00323B61" w:rsidRDefault="00386BE7" w:rsidP="00386BE7">
      <w:pPr>
        <w:pStyle w:val="000"/>
        <w:rPr>
          <w:rFonts w:ascii="Calibri" w:hAnsi="Calibri" w:cs="Calibri"/>
          <w:lang w:val="en-GB"/>
        </w:rPr>
      </w:pPr>
    </w:p>
    <w:p w14:paraId="7C99EE9A" w14:textId="3CF22C0F" w:rsidR="00386BE7" w:rsidRPr="00323B61" w:rsidRDefault="00386BE7" w:rsidP="00386BE7">
      <w:pPr>
        <w:pStyle w:val="000"/>
        <w:numPr>
          <w:ilvl w:val="0"/>
          <w:numId w:val="27"/>
        </w:numPr>
        <w:rPr>
          <w:rFonts w:asciiTheme="minorHAnsi" w:hAnsiTheme="minorHAnsi" w:cstheme="minorHAnsi"/>
          <w:b/>
          <w:bCs/>
          <w:lang w:val="en-GB"/>
        </w:rPr>
      </w:pPr>
      <w:r w:rsidRPr="00323B61">
        <w:rPr>
          <w:rFonts w:ascii="Calibri" w:hAnsi="Calibri" w:cs="Calibri"/>
          <w:b/>
          <w:bCs/>
          <w:lang w:val="en-GB"/>
        </w:rPr>
        <w:t xml:space="preserve">KYOCERA Document Solutions Italia S.p.A., </w:t>
      </w:r>
      <w:r w:rsidRPr="00323B61">
        <w:rPr>
          <w:rFonts w:ascii="Calibri" w:hAnsi="Calibri" w:cs="Calibri"/>
          <w:bCs/>
          <w:lang w:val="en-GB"/>
        </w:rPr>
        <w:t>Via Monfalcone, 15, 20132 Milano (MI), Italy</w:t>
      </w:r>
      <w:r w:rsidR="000E322C" w:rsidRPr="00323B61">
        <w:rPr>
          <w:rFonts w:asciiTheme="minorHAnsi" w:hAnsiTheme="minorHAnsi" w:cstheme="minorHAnsi"/>
          <w:bCs/>
          <w:lang w:val="en-GB"/>
        </w:rPr>
        <w:t xml:space="preserve">, </w:t>
      </w:r>
      <w:r w:rsidR="000E322C" w:rsidRPr="00323B61">
        <w:rPr>
          <w:rFonts w:asciiTheme="minorHAnsi" w:hAnsiTheme="minorHAnsi" w:cstheme="minorHAnsi"/>
          <w:lang w:val="en-GB"/>
        </w:rPr>
        <w:t xml:space="preserve">e: </w:t>
      </w:r>
      <w:hyperlink r:id="rId19" w:history="1">
        <w:r w:rsidR="000E322C" w:rsidRPr="00323B61">
          <w:rPr>
            <w:rStyle w:val="Hyperlink"/>
            <w:rFonts w:asciiTheme="minorHAnsi" w:hAnsiTheme="minorHAnsi" w:cstheme="minorHAnsi"/>
            <w:lang w:val="en-GB"/>
          </w:rPr>
          <w:t>privacy@dit.kyocera.com</w:t>
        </w:r>
      </w:hyperlink>
    </w:p>
    <w:p w14:paraId="38637A6A" w14:textId="77777777" w:rsidR="00386BE7" w:rsidRPr="00323B61" w:rsidRDefault="00386BE7" w:rsidP="00386BE7">
      <w:pPr>
        <w:pStyle w:val="000"/>
        <w:rPr>
          <w:rFonts w:ascii="Calibri" w:hAnsi="Calibri" w:cs="Calibri"/>
          <w:b/>
          <w:bCs/>
          <w:lang w:val="en-GB"/>
        </w:rPr>
      </w:pPr>
    </w:p>
    <w:p w14:paraId="7394158A" w14:textId="08E14FB8" w:rsidR="00386BE7" w:rsidRPr="00323B61" w:rsidRDefault="00386BE7" w:rsidP="00386BE7">
      <w:pPr>
        <w:pStyle w:val="000"/>
        <w:numPr>
          <w:ilvl w:val="0"/>
          <w:numId w:val="27"/>
        </w:numPr>
        <w:rPr>
          <w:rFonts w:ascii="Calibri" w:hAnsi="Calibri" w:cs="Calibri"/>
          <w:b/>
          <w:bCs/>
          <w:lang w:val="en-GB"/>
        </w:rPr>
      </w:pPr>
      <w:r w:rsidRPr="00323B61">
        <w:rPr>
          <w:rFonts w:ascii="Calibri" w:hAnsi="Calibri" w:cs="Calibri"/>
          <w:b/>
          <w:bCs/>
          <w:lang w:val="en-GB"/>
        </w:rPr>
        <w:t xml:space="preserve">KYOCERA Document Solutions Nederland B.V., </w:t>
      </w:r>
      <w:r w:rsidRPr="00323B61">
        <w:rPr>
          <w:rFonts w:ascii="Calibri" w:hAnsi="Calibri" w:cs="Calibri"/>
          <w:bCs/>
          <w:lang w:val="en-GB"/>
        </w:rPr>
        <w:t>Beechavenue 25, 1119 RA Schiphol-Rijk, The Netherlands</w:t>
      </w:r>
      <w:r w:rsidR="000E322C" w:rsidRPr="00323B61">
        <w:rPr>
          <w:rFonts w:ascii="Calibri" w:hAnsi="Calibri" w:cs="Calibri"/>
          <w:bCs/>
          <w:lang w:val="en-GB"/>
        </w:rPr>
        <w:t xml:space="preserve">, </w:t>
      </w:r>
      <w:r w:rsidR="000E322C" w:rsidRPr="00323B61">
        <w:rPr>
          <w:rFonts w:asciiTheme="minorHAnsi" w:hAnsiTheme="minorHAnsi" w:cstheme="minorHAnsi"/>
        </w:rPr>
        <w:t xml:space="preserve">e: </w:t>
      </w:r>
      <w:hyperlink r:id="rId20" w:history="1">
        <w:r w:rsidR="000E322C" w:rsidRPr="00323B61">
          <w:rPr>
            <w:rStyle w:val="Hyperlink"/>
            <w:rFonts w:asciiTheme="minorHAnsi" w:hAnsiTheme="minorHAnsi" w:cstheme="minorHAnsi"/>
          </w:rPr>
          <w:t>privacy@dnl.kyocera.com</w:t>
        </w:r>
      </w:hyperlink>
    </w:p>
    <w:p w14:paraId="130B3DA8" w14:textId="77777777" w:rsidR="00386BE7" w:rsidRPr="00323B61" w:rsidRDefault="00386BE7" w:rsidP="00386BE7">
      <w:pPr>
        <w:pStyle w:val="000"/>
        <w:rPr>
          <w:rFonts w:ascii="Calibri" w:hAnsi="Calibri" w:cs="Calibri"/>
          <w:lang w:val="en-GB"/>
        </w:rPr>
      </w:pPr>
    </w:p>
    <w:p w14:paraId="598B9712" w14:textId="7209394A" w:rsidR="00386BE7" w:rsidRPr="00323B61" w:rsidRDefault="00386BE7" w:rsidP="00386BE7">
      <w:pPr>
        <w:pStyle w:val="000"/>
        <w:numPr>
          <w:ilvl w:val="0"/>
          <w:numId w:val="27"/>
        </w:numPr>
        <w:rPr>
          <w:rFonts w:ascii="Calibri" w:hAnsi="Calibri" w:cs="Calibri"/>
          <w:b/>
          <w:bCs/>
          <w:lang w:val="en-GB"/>
        </w:rPr>
      </w:pPr>
      <w:r w:rsidRPr="00323B61">
        <w:rPr>
          <w:rFonts w:ascii="Calibri" w:hAnsi="Calibri" w:cs="Calibri"/>
          <w:b/>
          <w:bCs/>
          <w:lang w:val="en-GB"/>
        </w:rPr>
        <w:t xml:space="preserve">KYOCERA Document Solutions Portugal Lda., </w:t>
      </w:r>
      <w:r w:rsidRPr="00323B61">
        <w:rPr>
          <w:rFonts w:ascii="Calibri" w:hAnsi="Calibri" w:cs="Calibri"/>
          <w:bCs/>
          <w:lang w:val="en-GB"/>
        </w:rPr>
        <w:t>Rua do Centro Cultural, 41 (Alvalade), 1700-106 Lisboa, Portugal</w:t>
      </w:r>
      <w:r w:rsidR="00323B61" w:rsidRPr="00323B61">
        <w:rPr>
          <w:rFonts w:ascii="Calibri" w:hAnsi="Calibri" w:cs="Calibri"/>
          <w:bCs/>
          <w:lang w:val="en-GB"/>
        </w:rPr>
        <w:t xml:space="preserve">, </w:t>
      </w:r>
      <w:r w:rsidR="00323B61" w:rsidRPr="00323B61">
        <w:rPr>
          <w:rFonts w:asciiTheme="minorHAnsi" w:hAnsiTheme="minorHAnsi" w:cstheme="minorHAnsi"/>
          <w:lang w:val="en-GB"/>
        </w:rPr>
        <w:t xml:space="preserve">e: </w:t>
      </w:r>
      <w:hyperlink r:id="rId21" w:history="1">
        <w:r w:rsidR="00323B61" w:rsidRPr="00323B61">
          <w:rPr>
            <w:rStyle w:val="Hyperlink"/>
            <w:rFonts w:asciiTheme="minorHAnsi" w:hAnsiTheme="minorHAnsi" w:cstheme="minorHAnsi"/>
            <w:lang w:val="en-GB"/>
          </w:rPr>
          <w:t>privacy@dpt.kyocera.com</w:t>
        </w:r>
      </w:hyperlink>
    </w:p>
    <w:p w14:paraId="5B2F7251" w14:textId="77777777" w:rsidR="00386BE7" w:rsidRPr="00323B61" w:rsidRDefault="00386BE7" w:rsidP="00386BE7">
      <w:pPr>
        <w:pStyle w:val="000"/>
        <w:rPr>
          <w:rFonts w:ascii="Calibri" w:hAnsi="Calibri" w:cs="Calibri"/>
          <w:lang w:val="en-GB"/>
        </w:rPr>
      </w:pPr>
    </w:p>
    <w:p w14:paraId="57E6B912" w14:textId="4EE12FA1" w:rsidR="00386BE7" w:rsidRPr="00323B61" w:rsidRDefault="00386BE7" w:rsidP="00386BE7">
      <w:pPr>
        <w:pStyle w:val="000"/>
        <w:numPr>
          <w:ilvl w:val="0"/>
          <w:numId w:val="27"/>
        </w:numPr>
        <w:rPr>
          <w:rFonts w:ascii="Calibri" w:hAnsi="Calibri" w:cs="Calibri"/>
          <w:b/>
          <w:bCs/>
          <w:lang w:val="en-GB"/>
        </w:rPr>
      </w:pPr>
      <w:r w:rsidRPr="00323B61">
        <w:rPr>
          <w:rFonts w:ascii="Calibri" w:hAnsi="Calibri" w:cs="Calibri"/>
          <w:b/>
          <w:bCs/>
          <w:lang w:val="en-GB"/>
        </w:rPr>
        <w:t xml:space="preserve">KYOCERA Document Solutions Russia L.L.C., </w:t>
      </w:r>
      <w:r w:rsidRPr="00323B61">
        <w:rPr>
          <w:rFonts w:ascii="Calibri" w:hAnsi="Calibri" w:cs="Calibri"/>
          <w:bCs/>
          <w:lang w:val="en-GB"/>
        </w:rPr>
        <w:t>Building 2, 51/4, Schepkina St., 129110 Moscow, Russian Federation</w:t>
      </w:r>
      <w:r w:rsidR="000E322C" w:rsidRPr="00323B61">
        <w:rPr>
          <w:rFonts w:ascii="Calibri" w:hAnsi="Calibri" w:cs="Calibri"/>
          <w:bCs/>
          <w:lang w:val="en-GB"/>
        </w:rPr>
        <w:t xml:space="preserve">, </w:t>
      </w:r>
      <w:r w:rsidR="000E322C" w:rsidRPr="00323B61">
        <w:rPr>
          <w:rFonts w:asciiTheme="minorHAnsi" w:hAnsiTheme="minorHAnsi" w:cstheme="minorHAnsi"/>
        </w:rPr>
        <w:t xml:space="preserve">e: </w:t>
      </w:r>
      <w:hyperlink r:id="rId22" w:history="1">
        <w:r w:rsidR="000E322C" w:rsidRPr="00323B61">
          <w:rPr>
            <w:rStyle w:val="Hyperlink"/>
            <w:rFonts w:asciiTheme="minorHAnsi" w:hAnsiTheme="minorHAnsi" w:cstheme="minorHAnsi"/>
          </w:rPr>
          <w:t>privacy@deu.kyocera.com</w:t>
        </w:r>
      </w:hyperlink>
    </w:p>
    <w:p w14:paraId="4956C619" w14:textId="77777777" w:rsidR="00386BE7" w:rsidRPr="00323B61" w:rsidRDefault="00386BE7" w:rsidP="00386BE7">
      <w:pPr>
        <w:pStyle w:val="000"/>
        <w:ind w:left="720"/>
        <w:rPr>
          <w:rFonts w:ascii="Calibri" w:hAnsi="Calibri" w:cs="Calibri"/>
          <w:lang w:val="en-GB"/>
        </w:rPr>
      </w:pPr>
    </w:p>
    <w:p w14:paraId="7C4E5EE4" w14:textId="15815415" w:rsidR="00386BE7" w:rsidRPr="00323B61" w:rsidRDefault="00386BE7" w:rsidP="00386BE7">
      <w:pPr>
        <w:pStyle w:val="000"/>
        <w:numPr>
          <w:ilvl w:val="0"/>
          <w:numId w:val="27"/>
        </w:numPr>
        <w:rPr>
          <w:rFonts w:ascii="Calibri" w:hAnsi="Calibri" w:cs="Calibri"/>
          <w:b/>
          <w:bCs/>
          <w:lang w:val="en-GB"/>
        </w:rPr>
      </w:pPr>
      <w:r w:rsidRPr="00323B61">
        <w:rPr>
          <w:rFonts w:ascii="Calibri" w:hAnsi="Calibri" w:cs="Calibri"/>
          <w:b/>
          <w:color w:val="333333"/>
          <w:shd w:val="clear" w:color="auto" w:fill="FFFFFF"/>
        </w:rPr>
        <w:t>KYOCERA Document Solutions South Africa Holdings (Pty) Ltd.</w:t>
      </w:r>
      <w:r w:rsidRPr="00323B61">
        <w:rPr>
          <w:rFonts w:ascii="Calibri" w:hAnsi="Calibri" w:cs="Calibri"/>
          <w:b/>
          <w:bCs/>
          <w:lang w:val="en-GB"/>
        </w:rPr>
        <w:t xml:space="preserve">, </w:t>
      </w:r>
      <w:r w:rsidRPr="00323B61">
        <w:rPr>
          <w:rFonts w:ascii="Calibri" w:hAnsi="Calibri" w:cs="Calibri"/>
          <w:bCs/>
        </w:rPr>
        <w:t>KYOCERA House, Hertford Office Park, 90 Bekker Road CNR, Allandale, Vorna Valley, 1682,</w:t>
      </w:r>
      <w:r w:rsidRPr="00323B61">
        <w:rPr>
          <w:rFonts w:ascii="Calibri" w:hAnsi="Calibri" w:cs="Calibri"/>
          <w:color w:val="333333"/>
          <w:shd w:val="clear" w:color="auto" w:fill="FFFFFF"/>
        </w:rPr>
        <w:t xml:space="preserve"> Midrand, South Africa</w:t>
      </w:r>
      <w:r w:rsidR="00323B61" w:rsidRPr="00323B61">
        <w:rPr>
          <w:rFonts w:ascii="Calibri" w:hAnsi="Calibri" w:cs="Calibri"/>
          <w:color w:val="333333"/>
          <w:shd w:val="clear" w:color="auto" w:fill="FFFFFF"/>
        </w:rPr>
        <w:t xml:space="preserve">, </w:t>
      </w:r>
      <w:r w:rsidR="00323B61" w:rsidRPr="00323B61">
        <w:rPr>
          <w:rFonts w:asciiTheme="minorHAnsi" w:hAnsiTheme="minorHAnsi" w:cstheme="minorHAnsi"/>
          <w:lang w:val="en-GB"/>
        </w:rPr>
        <w:t xml:space="preserve">e: </w:t>
      </w:r>
      <w:hyperlink r:id="rId23" w:history="1">
        <w:r w:rsidR="00323B61" w:rsidRPr="00323B61">
          <w:rPr>
            <w:rStyle w:val="Hyperlink"/>
            <w:rFonts w:asciiTheme="minorHAnsi" w:hAnsiTheme="minorHAnsi" w:cstheme="minorHAnsi"/>
            <w:lang w:val="en-GB"/>
          </w:rPr>
          <w:t>privacy@deu.kyocera.com</w:t>
        </w:r>
      </w:hyperlink>
    </w:p>
    <w:p w14:paraId="485091B0" w14:textId="77777777" w:rsidR="00386BE7" w:rsidRPr="00323B61" w:rsidRDefault="00386BE7" w:rsidP="00386BE7">
      <w:pPr>
        <w:pStyle w:val="ListParagraph"/>
        <w:rPr>
          <w:rFonts w:ascii="Calibri" w:hAnsi="Calibri" w:cs="Calibri"/>
          <w:b/>
          <w:bCs/>
          <w:sz w:val="20"/>
          <w:szCs w:val="20"/>
          <w:lang w:val="en-GB"/>
        </w:rPr>
      </w:pPr>
    </w:p>
    <w:p w14:paraId="5AC8AEE9" w14:textId="58B6B743" w:rsidR="00386BE7" w:rsidRPr="00323B61" w:rsidRDefault="00386BE7" w:rsidP="00386BE7">
      <w:pPr>
        <w:pStyle w:val="000"/>
        <w:numPr>
          <w:ilvl w:val="0"/>
          <w:numId w:val="27"/>
        </w:numPr>
        <w:rPr>
          <w:rFonts w:ascii="Calibri" w:hAnsi="Calibri" w:cs="Calibri"/>
          <w:b/>
          <w:bCs/>
          <w:lang w:val="en-GB"/>
        </w:rPr>
      </w:pPr>
      <w:r w:rsidRPr="00323B61">
        <w:rPr>
          <w:rFonts w:ascii="Calibri" w:hAnsi="Calibri" w:cs="Calibri"/>
          <w:b/>
          <w:bCs/>
          <w:lang w:val="en-GB"/>
        </w:rPr>
        <w:t xml:space="preserve">KYOCERA Document Solutions South Africa (Pty) Ltd., </w:t>
      </w:r>
      <w:r w:rsidRPr="00323B61">
        <w:rPr>
          <w:rFonts w:ascii="Calibri" w:hAnsi="Calibri" w:cs="Calibri"/>
          <w:bCs/>
        </w:rPr>
        <w:t>KYOCERA House, Hertford Office Park, 90 Bekker Road CNR, Allandale, Vorna Valley, 1682,</w:t>
      </w:r>
      <w:r w:rsidRPr="00323B61">
        <w:rPr>
          <w:rFonts w:ascii="Calibri" w:hAnsi="Calibri" w:cs="Calibri"/>
          <w:color w:val="333333"/>
          <w:shd w:val="clear" w:color="auto" w:fill="FFFFFF"/>
        </w:rPr>
        <w:t xml:space="preserve"> Midrand, South Africa</w:t>
      </w:r>
      <w:r w:rsidR="00323B61" w:rsidRPr="00323B61">
        <w:rPr>
          <w:rFonts w:ascii="Calibri" w:hAnsi="Calibri" w:cs="Calibri"/>
          <w:color w:val="333333"/>
          <w:shd w:val="clear" w:color="auto" w:fill="FFFFFF"/>
        </w:rPr>
        <w:t xml:space="preserve">, </w:t>
      </w:r>
      <w:r w:rsidR="00323B61" w:rsidRPr="00323B61">
        <w:rPr>
          <w:rFonts w:asciiTheme="minorHAnsi" w:hAnsiTheme="minorHAnsi" w:cstheme="minorHAnsi"/>
          <w:lang w:val="en-GB"/>
        </w:rPr>
        <w:t xml:space="preserve">e: </w:t>
      </w:r>
      <w:hyperlink r:id="rId24" w:history="1">
        <w:r w:rsidR="00323B61" w:rsidRPr="00323B61">
          <w:rPr>
            <w:rStyle w:val="Hyperlink"/>
            <w:rFonts w:asciiTheme="minorHAnsi" w:hAnsiTheme="minorHAnsi" w:cstheme="minorHAnsi"/>
            <w:lang w:val="en-GB"/>
          </w:rPr>
          <w:t>privacy@deu.kyocera.com</w:t>
        </w:r>
      </w:hyperlink>
    </w:p>
    <w:p w14:paraId="5FEB0486" w14:textId="77777777" w:rsidR="00386BE7" w:rsidRPr="00323B61" w:rsidRDefault="00386BE7" w:rsidP="00386BE7">
      <w:pPr>
        <w:pStyle w:val="000"/>
        <w:rPr>
          <w:rFonts w:ascii="Calibri" w:hAnsi="Calibri" w:cs="Calibri"/>
          <w:lang w:val="en-GB"/>
        </w:rPr>
      </w:pPr>
    </w:p>
    <w:p w14:paraId="27A03195" w14:textId="77F70C6B" w:rsidR="00386BE7" w:rsidRPr="00323B61" w:rsidRDefault="00386BE7" w:rsidP="00386BE7">
      <w:pPr>
        <w:pStyle w:val="000"/>
        <w:numPr>
          <w:ilvl w:val="0"/>
          <w:numId w:val="27"/>
        </w:numPr>
        <w:rPr>
          <w:rFonts w:ascii="Calibri" w:hAnsi="Calibri" w:cs="Calibri"/>
          <w:b/>
          <w:bCs/>
          <w:lang w:val="en-GB"/>
        </w:rPr>
      </w:pPr>
      <w:r w:rsidRPr="00323B61">
        <w:rPr>
          <w:rFonts w:ascii="Calibri" w:hAnsi="Calibri" w:cs="Calibri"/>
          <w:b/>
          <w:bCs/>
          <w:lang w:val="en-GB"/>
        </w:rPr>
        <w:t xml:space="preserve">KYOCERA Document Solutions España S.A., </w:t>
      </w:r>
      <w:r w:rsidRPr="00323B61">
        <w:rPr>
          <w:rFonts w:ascii="Calibri" w:hAnsi="Calibri" w:cs="Calibri"/>
          <w:bCs/>
          <w:lang w:val="en-GB"/>
        </w:rPr>
        <w:t>Edificio Kyocera, Avda. de Manacor No.2, 28290 Las Matas (Madrid), Spain</w:t>
      </w:r>
      <w:r w:rsidR="000E322C" w:rsidRPr="00323B61">
        <w:rPr>
          <w:rFonts w:asciiTheme="minorHAnsi" w:hAnsiTheme="minorHAnsi" w:cstheme="minorHAnsi"/>
          <w:bCs/>
          <w:lang w:val="en-GB"/>
        </w:rPr>
        <w:t xml:space="preserve">, </w:t>
      </w:r>
      <w:r w:rsidR="000E322C" w:rsidRPr="00323B61">
        <w:rPr>
          <w:rFonts w:asciiTheme="minorHAnsi" w:hAnsiTheme="minorHAnsi" w:cstheme="minorHAnsi"/>
          <w:lang w:val="en-GB"/>
        </w:rPr>
        <w:t xml:space="preserve">e: </w:t>
      </w:r>
      <w:hyperlink r:id="rId25" w:history="1">
        <w:r w:rsidR="000E322C" w:rsidRPr="00323B61">
          <w:rPr>
            <w:rStyle w:val="Hyperlink"/>
            <w:rFonts w:asciiTheme="minorHAnsi" w:hAnsiTheme="minorHAnsi" w:cstheme="minorHAnsi"/>
            <w:lang w:val="en-GB"/>
          </w:rPr>
          <w:t>privacy@des.kyocera.com</w:t>
        </w:r>
      </w:hyperlink>
    </w:p>
    <w:p w14:paraId="479AFB31" w14:textId="77777777" w:rsidR="00386BE7" w:rsidRPr="00323B61" w:rsidRDefault="00386BE7" w:rsidP="00386BE7">
      <w:pPr>
        <w:pStyle w:val="000"/>
        <w:ind w:left="720"/>
        <w:rPr>
          <w:rFonts w:ascii="Calibri" w:hAnsi="Calibri" w:cs="Calibri"/>
          <w:bCs/>
          <w:lang w:val="en-GB"/>
        </w:rPr>
      </w:pPr>
    </w:p>
    <w:p w14:paraId="5BA7EF43" w14:textId="02A8AE2E" w:rsidR="00386BE7" w:rsidRPr="00323B61" w:rsidRDefault="00386BE7" w:rsidP="00386BE7">
      <w:pPr>
        <w:pStyle w:val="000"/>
        <w:numPr>
          <w:ilvl w:val="0"/>
          <w:numId w:val="27"/>
        </w:numPr>
        <w:rPr>
          <w:rFonts w:asciiTheme="minorHAnsi" w:hAnsiTheme="minorHAnsi" w:cstheme="minorHAnsi"/>
          <w:b/>
          <w:bCs/>
          <w:lang w:val="de-DE"/>
        </w:rPr>
      </w:pPr>
      <w:r w:rsidRPr="00323B61">
        <w:rPr>
          <w:rFonts w:ascii="Calibri" w:hAnsi="Calibri" w:cs="Calibri"/>
          <w:b/>
          <w:bCs/>
          <w:lang w:val="de-DE"/>
        </w:rPr>
        <w:t xml:space="preserve">KYOCERA Document Solutions Nordic AB, </w:t>
      </w:r>
      <w:r w:rsidRPr="00323B61">
        <w:rPr>
          <w:rFonts w:ascii="Calibri" w:hAnsi="Calibri" w:cs="Calibri"/>
          <w:bCs/>
          <w:lang w:val="de-DE"/>
        </w:rPr>
        <w:t>Esbogatan 16B, 164 75 Kista, Sweden</w:t>
      </w:r>
      <w:r w:rsidR="00323B61" w:rsidRPr="00323B61">
        <w:rPr>
          <w:rFonts w:ascii="Calibri" w:hAnsi="Calibri" w:cs="Calibri"/>
          <w:bCs/>
          <w:lang w:val="de-DE"/>
        </w:rPr>
        <w:t xml:space="preserve">, </w:t>
      </w:r>
      <w:r w:rsidR="00323B61" w:rsidRPr="00323B61">
        <w:rPr>
          <w:rFonts w:asciiTheme="minorHAnsi" w:hAnsiTheme="minorHAnsi" w:cstheme="minorHAnsi"/>
        </w:rPr>
        <w:t xml:space="preserve">e: </w:t>
      </w:r>
      <w:hyperlink r:id="rId26" w:history="1">
        <w:r w:rsidR="00323B61" w:rsidRPr="00323B61">
          <w:rPr>
            <w:rStyle w:val="Hyperlink"/>
            <w:rFonts w:asciiTheme="minorHAnsi" w:hAnsiTheme="minorHAnsi" w:cstheme="minorHAnsi"/>
          </w:rPr>
          <w:t>privacy@dnr.kyocera.com</w:t>
        </w:r>
      </w:hyperlink>
    </w:p>
    <w:p w14:paraId="5492D30D" w14:textId="77777777" w:rsidR="00386BE7" w:rsidRPr="00323B61" w:rsidRDefault="00386BE7" w:rsidP="00386BE7">
      <w:pPr>
        <w:pStyle w:val="000"/>
        <w:rPr>
          <w:rFonts w:ascii="Calibri" w:hAnsi="Calibri" w:cs="Calibri"/>
          <w:lang w:val="de-DE"/>
        </w:rPr>
      </w:pPr>
    </w:p>
    <w:p w14:paraId="5DE73551" w14:textId="3705D7BD" w:rsidR="00386BE7" w:rsidRPr="00323B61" w:rsidRDefault="00386BE7" w:rsidP="00386BE7">
      <w:pPr>
        <w:pStyle w:val="000"/>
        <w:numPr>
          <w:ilvl w:val="0"/>
          <w:numId w:val="27"/>
        </w:numPr>
        <w:rPr>
          <w:rFonts w:ascii="Calibri" w:hAnsi="Calibri" w:cs="Calibri"/>
          <w:b/>
          <w:bCs/>
          <w:lang w:val="en-GB"/>
        </w:rPr>
      </w:pPr>
      <w:r w:rsidRPr="00323B61">
        <w:rPr>
          <w:rFonts w:ascii="Calibri" w:hAnsi="Calibri" w:cs="Calibri"/>
          <w:b/>
          <w:bCs/>
          <w:lang w:val="en-GB"/>
        </w:rPr>
        <w:t xml:space="preserve">KYOCERA Document Solutions Europe B.V. - Swiss Branch Office, </w:t>
      </w:r>
      <w:r w:rsidRPr="00323B61">
        <w:rPr>
          <w:rFonts w:ascii="Calibri" w:hAnsi="Calibri" w:cs="Calibri"/>
          <w:bCs/>
          <w:lang w:val="en-GB"/>
        </w:rPr>
        <w:t>Hohlstrasse 614, 8048 CH Zürich, Switzerland</w:t>
      </w:r>
      <w:r w:rsidR="00323B61" w:rsidRPr="00323B61">
        <w:rPr>
          <w:rFonts w:ascii="Calibri" w:hAnsi="Calibri" w:cs="Calibri"/>
          <w:bCs/>
          <w:lang w:val="en-GB"/>
        </w:rPr>
        <w:t xml:space="preserve">, </w:t>
      </w:r>
      <w:r w:rsidR="00323B61" w:rsidRPr="00323B61">
        <w:rPr>
          <w:rFonts w:asciiTheme="minorHAnsi" w:hAnsiTheme="minorHAnsi" w:cstheme="minorHAnsi"/>
          <w:lang w:val="en-GB"/>
        </w:rPr>
        <w:t xml:space="preserve">e: </w:t>
      </w:r>
      <w:hyperlink r:id="rId27" w:history="1">
        <w:r w:rsidR="00323B61" w:rsidRPr="00323B61">
          <w:rPr>
            <w:rStyle w:val="Hyperlink"/>
            <w:rFonts w:asciiTheme="minorHAnsi" w:hAnsiTheme="minorHAnsi" w:cstheme="minorHAnsi"/>
            <w:lang w:val="en-GB"/>
          </w:rPr>
          <w:t>privacy@deu.kyocera.com</w:t>
        </w:r>
      </w:hyperlink>
    </w:p>
    <w:p w14:paraId="09F54AEE" w14:textId="77777777" w:rsidR="00386BE7" w:rsidRPr="00323B61" w:rsidRDefault="00386BE7" w:rsidP="00386BE7">
      <w:pPr>
        <w:pStyle w:val="000"/>
        <w:rPr>
          <w:rFonts w:ascii="Calibri" w:hAnsi="Calibri" w:cs="Calibri"/>
          <w:lang w:val="en-GB"/>
        </w:rPr>
      </w:pPr>
    </w:p>
    <w:p w14:paraId="386EA8BD" w14:textId="220153DC" w:rsidR="00386BE7" w:rsidRPr="00323B61" w:rsidRDefault="00386BE7" w:rsidP="00386BE7">
      <w:pPr>
        <w:pStyle w:val="000"/>
        <w:numPr>
          <w:ilvl w:val="0"/>
          <w:numId w:val="27"/>
        </w:numPr>
        <w:rPr>
          <w:rFonts w:ascii="Calibri" w:hAnsi="Calibri" w:cs="Calibri"/>
          <w:b/>
          <w:bCs/>
          <w:lang w:val="en-GB"/>
        </w:rPr>
      </w:pPr>
      <w:r w:rsidRPr="00323B61">
        <w:rPr>
          <w:rFonts w:ascii="Calibri" w:hAnsi="Calibri" w:cs="Calibri"/>
          <w:b/>
          <w:bCs/>
          <w:lang w:val="en-GB"/>
        </w:rPr>
        <w:t xml:space="preserve">KYOCERA Document Solutions (U.K.) Ltd., </w:t>
      </w:r>
      <w:r w:rsidRPr="00323B61">
        <w:rPr>
          <w:rFonts w:ascii="Calibri" w:hAnsi="Calibri" w:cs="Calibri"/>
          <w:bCs/>
          <w:lang w:val="en-GB"/>
        </w:rPr>
        <w:t>Eldon Court, 75-77 London Road, Reading, Berkshire RG1 5BS, United Kingdom</w:t>
      </w:r>
      <w:r w:rsidR="00323B61" w:rsidRPr="00323B61">
        <w:rPr>
          <w:rFonts w:asciiTheme="minorHAnsi" w:hAnsiTheme="minorHAnsi" w:cstheme="minorHAnsi"/>
          <w:bCs/>
          <w:lang w:val="en-GB"/>
        </w:rPr>
        <w:t xml:space="preserve">, </w:t>
      </w:r>
      <w:r w:rsidR="00323B61" w:rsidRPr="00323B61">
        <w:rPr>
          <w:rFonts w:asciiTheme="minorHAnsi" w:hAnsiTheme="minorHAnsi" w:cstheme="minorHAnsi"/>
          <w:lang w:val="en-GB"/>
        </w:rPr>
        <w:t xml:space="preserve">e: </w:t>
      </w:r>
      <w:hyperlink r:id="rId28" w:history="1">
        <w:r w:rsidR="00323B61" w:rsidRPr="00323B61">
          <w:rPr>
            <w:rStyle w:val="Hyperlink"/>
            <w:rFonts w:asciiTheme="minorHAnsi" w:hAnsiTheme="minorHAnsi" w:cstheme="minorHAnsi"/>
            <w:lang w:val="en-GB"/>
          </w:rPr>
          <w:t>privacy@duk.kyocera.com</w:t>
        </w:r>
      </w:hyperlink>
    </w:p>
    <w:p w14:paraId="5683BB4F" w14:textId="77777777" w:rsidR="00386BE7" w:rsidRPr="00323B61" w:rsidRDefault="00386BE7" w:rsidP="00386BE7">
      <w:pPr>
        <w:pStyle w:val="ListParagraph"/>
        <w:rPr>
          <w:rFonts w:cstheme="minorHAnsi"/>
          <w:sz w:val="20"/>
          <w:szCs w:val="20"/>
          <w:lang w:val="en-GB"/>
        </w:rPr>
      </w:pPr>
    </w:p>
    <w:p w14:paraId="316436FE" w14:textId="6F2942E3" w:rsidR="00386BE7" w:rsidRPr="00323B61" w:rsidRDefault="00386BE7" w:rsidP="00386BE7">
      <w:pPr>
        <w:pStyle w:val="000"/>
        <w:numPr>
          <w:ilvl w:val="0"/>
          <w:numId w:val="27"/>
        </w:numPr>
        <w:rPr>
          <w:rFonts w:ascii="Calibri" w:hAnsi="Calibri" w:cs="Calibri"/>
          <w:bCs/>
          <w:lang w:val="en-GB"/>
        </w:rPr>
      </w:pPr>
      <w:r w:rsidRPr="00323B61">
        <w:rPr>
          <w:rFonts w:ascii="Calibri" w:hAnsi="Calibri" w:cs="Calibri"/>
          <w:b/>
          <w:bCs/>
          <w:lang w:val="en-GB"/>
        </w:rPr>
        <w:lastRenderedPageBreak/>
        <w:t xml:space="preserve">Midshire Communications Limited, </w:t>
      </w:r>
      <w:r w:rsidRPr="00323B61">
        <w:rPr>
          <w:rFonts w:ascii="Calibri" w:hAnsi="Calibri" w:cs="Calibri"/>
          <w:bCs/>
          <w:lang w:val="en-GB"/>
        </w:rPr>
        <w:t>Eldon Court, 75-77 London Road, Reading, Berkshire, England, RG1 5BS</w:t>
      </w:r>
      <w:r w:rsidR="00323B61" w:rsidRPr="00323B61">
        <w:rPr>
          <w:rFonts w:ascii="Calibri" w:hAnsi="Calibri" w:cs="Calibri"/>
          <w:bCs/>
          <w:lang w:val="en-GB"/>
        </w:rPr>
        <w:t xml:space="preserve">, </w:t>
      </w:r>
      <w:r w:rsidR="00323B61" w:rsidRPr="00323B61">
        <w:rPr>
          <w:rFonts w:asciiTheme="minorHAnsi" w:hAnsiTheme="minorHAnsi" w:cstheme="minorHAnsi"/>
          <w:lang w:val="en-GB"/>
        </w:rPr>
        <w:t xml:space="preserve">e: </w:t>
      </w:r>
      <w:hyperlink r:id="rId29" w:history="1">
        <w:r w:rsidR="00323B61" w:rsidRPr="00323B61">
          <w:rPr>
            <w:rStyle w:val="Hyperlink"/>
            <w:rFonts w:asciiTheme="minorHAnsi" w:hAnsiTheme="minorHAnsi" w:cstheme="minorHAnsi"/>
            <w:lang w:val="en-GB"/>
          </w:rPr>
          <w:t>privacy@duk.kyocera.com</w:t>
        </w:r>
      </w:hyperlink>
    </w:p>
    <w:p w14:paraId="6C9E6CFC" w14:textId="77777777" w:rsidR="00386BE7" w:rsidRPr="00323B61" w:rsidRDefault="00386BE7" w:rsidP="00386BE7">
      <w:pPr>
        <w:pStyle w:val="000"/>
        <w:ind w:left="720"/>
        <w:rPr>
          <w:rFonts w:ascii="Calibri" w:hAnsi="Calibri" w:cs="Calibri"/>
          <w:bCs/>
          <w:lang w:val="en-GB"/>
        </w:rPr>
      </w:pPr>
    </w:p>
    <w:p w14:paraId="57DC1839" w14:textId="2196B2F1" w:rsidR="00386BE7" w:rsidRPr="00323B61" w:rsidRDefault="00386BE7" w:rsidP="00386BE7">
      <w:pPr>
        <w:pStyle w:val="000"/>
        <w:numPr>
          <w:ilvl w:val="0"/>
          <w:numId w:val="27"/>
        </w:numPr>
        <w:rPr>
          <w:rFonts w:ascii="Calibri" w:hAnsi="Calibri" w:cs="Calibri"/>
          <w:b/>
          <w:bCs/>
          <w:lang w:val="en-GB"/>
        </w:rPr>
      </w:pPr>
      <w:r w:rsidRPr="00323B61">
        <w:rPr>
          <w:rFonts w:ascii="Calibri" w:hAnsi="Calibri" w:cs="Calibri"/>
          <w:b/>
          <w:bCs/>
          <w:lang w:val="en-AU"/>
        </w:rPr>
        <w:t>KYOCERA Bilgitaş Turkey Doküman Çözümleri A.Ş</w:t>
      </w:r>
      <w:r w:rsidRPr="00323B61">
        <w:rPr>
          <w:rFonts w:ascii="Calibri" w:hAnsi="Calibri" w:cs="Calibri"/>
          <w:b/>
          <w:bCs/>
          <w:lang w:val="en-GB"/>
        </w:rPr>
        <w:t xml:space="preserve">eldon , </w:t>
      </w:r>
      <w:r w:rsidRPr="00323B61">
        <w:rPr>
          <w:rFonts w:ascii="Calibri" w:hAnsi="Calibri" w:cs="Calibri"/>
          <w:bCs/>
          <w:lang w:val="en-GB"/>
        </w:rPr>
        <w:t xml:space="preserve">Gülbahar Mah. </w:t>
      </w:r>
      <w:r w:rsidRPr="00CB000D">
        <w:rPr>
          <w:rFonts w:ascii="Calibri" w:hAnsi="Calibri" w:cs="Calibri"/>
          <w:bCs/>
          <w:lang w:val="en-GB"/>
        </w:rPr>
        <w:t xml:space="preserve">Otello Kamil Sok. </w:t>
      </w:r>
      <w:r w:rsidRPr="00323B61">
        <w:rPr>
          <w:rFonts w:ascii="Calibri" w:hAnsi="Calibri" w:cs="Calibri"/>
          <w:bCs/>
          <w:lang w:val="en-AU"/>
        </w:rPr>
        <w:t xml:space="preserve">No:6 34394 ŞİŞLİ, </w:t>
      </w:r>
      <w:r w:rsidRPr="00323B61">
        <w:rPr>
          <w:rFonts w:ascii="Calibri" w:hAnsi="Calibri" w:cs="Calibri"/>
          <w:bCs/>
          <w:lang w:val="en-GB"/>
        </w:rPr>
        <w:t>Istanbul, Turkey</w:t>
      </w:r>
      <w:r w:rsidR="00323B61" w:rsidRPr="00323B61">
        <w:rPr>
          <w:rFonts w:ascii="Calibri" w:hAnsi="Calibri" w:cs="Calibri"/>
          <w:bCs/>
          <w:lang w:val="en-GB"/>
        </w:rPr>
        <w:t xml:space="preserve">, </w:t>
      </w:r>
      <w:r w:rsidR="00323B61" w:rsidRPr="00CB000D">
        <w:rPr>
          <w:rFonts w:asciiTheme="minorHAnsi" w:hAnsiTheme="minorHAnsi" w:cstheme="minorHAnsi"/>
          <w:lang w:val="en-GB"/>
        </w:rPr>
        <w:t xml:space="preserve">e: </w:t>
      </w:r>
      <w:hyperlink r:id="rId30" w:history="1">
        <w:r w:rsidR="00323B61" w:rsidRPr="00CB000D">
          <w:rPr>
            <w:rStyle w:val="Hyperlink"/>
            <w:rFonts w:asciiTheme="minorHAnsi" w:hAnsiTheme="minorHAnsi" w:cstheme="minorHAnsi"/>
            <w:lang w:val="en-GB"/>
          </w:rPr>
          <w:t>privacy@deu.kyocera.com</w:t>
        </w:r>
      </w:hyperlink>
    </w:p>
    <w:p w14:paraId="319A22C4" w14:textId="77777777" w:rsidR="00386BE7" w:rsidRPr="00323B61" w:rsidRDefault="00386BE7" w:rsidP="00386BE7">
      <w:pPr>
        <w:pStyle w:val="000"/>
        <w:ind w:left="720"/>
        <w:rPr>
          <w:rFonts w:ascii="Calibri" w:hAnsi="Calibri" w:cs="Calibri"/>
          <w:bCs/>
          <w:lang w:val="en-GB"/>
        </w:rPr>
      </w:pPr>
    </w:p>
    <w:p w14:paraId="5830A7B8" w14:textId="11096315" w:rsidR="00386BE7" w:rsidRPr="00323B61" w:rsidRDefault="00386BE7" w:rsidP="00386BE7">
      <w:pPr>
        <w:pStyle w:val="000"/>
        <w:numPr>
          <w:ilvl w:val="0"/>
          <w:numId w:val="27"/>
        </w:numPr>
        <w:rPr>
          <w:rFonts w:ascii="Calibri" w:hAnsi="Calibri" w:cs="Calibri"/>
          <w:b/>
          <w:bCs/>
          <w:lang w:val="en-GB"/>
        </w:rPr>
      </w:pPr>
      <w:r w:rsidRPr="00323B61">
        <w:rPr>
          <w:rFonts w:ascii="Calibri" w:hAnsi="Calibri" w:cs="Calibri"/>
          <w:b/>
          <w:lang w:val="en-GB"/>
        </w:rPr>
        <w:t>Annodata Ltd.</w:t>
      </w:r>
      <w:r w:rsidRPr="00323B61">
        <w:rPr>
          <w:rFonts w:ascii="Calibri" w:hAnsi="Calibri" w:cs="Calibri"/>
          <w:b/>
          <w:bCs/>
          <w:lang w:val="en-GB"/>
        </w:rPr>
        <w:t xml:space="preserve">, </w:t>
      </w:r>
      <w:r w:rsidRPr="00323B61">
        <w:rPr>
          <w:rFonts w:ascii="Calibri" w:hAnsi="Calibri" w:cs="Calibri"/>
          <w:lang w:val="en-GB"/>
        </w:rPr>
        <w:t>The Maylands Building, Maylands Avenue, Hemel Hempstead Industrial Estate, Hemel Hempstead, Hertfordshire HP2 7TG</w:t>
      </w:r>
      <w:r w:rsidR="00323B61" w:rsidRPr="00323B61">
        <w:rPr>
          <w:rFonts w:ascii="Calibri" w:hAnsi="Calibri" w:cs="Calibri"/>
          <w:lang w:val="en-GB"/>
        </w:rPr>
        <w:t xml:space="preserve">, </w:t>
      </w:r>
      <w:r w:rsidR="00323B61" w:rsidRPr="00323B61">
        <w:rPr>
          <w:rFonts w:asciiTheme="minorHAnsi" w:hAnsiTheme="minorHAnsi" w:cstheme="minorHAnsi"/>
          <w:lang w:val="en-GB"/>
        </w:rPr>
        <w:t xml:space="preserve">e: </w:t>
      </w:r>
      <w:hyperlink r:id="rId31" w:history="1">
        <w:r w:rsidR="00323B61" w:rsidRPr="00323B61">
          <w:rPr>
            <w:rStyle w:val="Hyperlink"/>
            <w:rFonts w:asciiTheme="minorHAnsi" w:hAnsiTheme="minorHAnsi" w:cstheme="minorHAnsi"/>
            <w:lang w:val="en-GB"/>
          </w:rPr>
          <w:t>privacy@duk.kyocera.com</w:t>
        </w:r>
      </w:hyperlink>
    </w:p>
    <w:p w14:paraId="5D9F2B2A" w14:textId="77777777" w:rsidR="00386BE7" w:rsidRPr="00323B61" w:rsidRDefault="00386BE7" w:rsidP="00386BE7">
      <w:pPr>
        <w:pStyle w:val="000"/>
        <w:ind w:left="720"/>
        <w:rPr>
          <w:rFonts w:ascii="Calibri" w:hAnsi="Calibri" w:cs="Calibri"/>
          <w:lang w:val="en-GB"/>
        </w:rPr>
      </w:pPr>
    </w:p>
    <w:p w14:paraId="6406B00F" w14:textId="48180E37" w:rsidR="00386BE7" w:rsidRPr="00323B61" w:rsidRDefault="00386BE7" w:rsidP="00386BE7">
      <w:pPr>
        <w:pStyle w:val="000"/>
        <w:numPr>
          <w:ilvl w:val="0"/>
          <w:numId w:val="27"/>
        </w:numPr>
        <w:rPr>
          <w:rFonts w:ascii="Calibri" w:hAnsi="Calibri" w:cs="Calibri"/>
          <w:b/>
          <w:lang w:val="de-DE"/>
        </w:rPr>
      </w:pPr>
      <w:r w:rsidRPr="00323B61">
        <w:rPr>
          <w:rFonts w:ascii="Calibri" w:hAnsi="Calibri" w:cs="Calibri"/>
          <w:b/>
          <w:lang w:val="de-DE"/>
        </w:rPr>
        <w:t xml:space="preserve">ALOS Handels GmbH, </w:t>
      </w:r>
      <w:r w:rsidRPr="00323B61">
        <w:rPr>
          <w:rFonts w:ascii="Arial" w:hAnsi="Arial" w:cs="Arial"/>
          <w:color w:val="333333"/>
          <w:shd w:val="clear" w:color="auto" w:fill="FFFFFF"/>
        </w:rPr>
        <w:t>Dieselstraße 17, 50859 Köln, Germany</w:t>
      </w:r>
      <w:r w:rsidR="000E322C" w:rsidRPr="00323B61">
        <w:rPr>
          <w:rFonts w:ascii="Arial" w:hAnsi="Arial" w:cs="Arial"/>
          <w:color w:val="333333"/>
          <w:shd w:val="clear" w:color="auto" w:fill="FFFFFF"/>
        </w:rPr>
        <w:t>,</w:t>
      </w:r>
      <w:r w:rsidR="00323B61" w:rsidRPr="00323B61">
        <w:rPr>
          <w:rFonts w:ascii="Arial" w:hAnsi="Arial" w:cs="Arial"/>
          <w:color w:val="333333"/>
          <w:shd w:val="clear" w:color="auto" w:fill="FFFFFF"/>
        </w:rPr>
        <w:t xml:space="preserve"> </w:t>
      </w:r>
      <w:r w:rsidR="00323B61" w:rsidRPr="00323B61">
        <w:rPr>
          <w:rFonts w:asciiTheme="minorHAnsi" w:hAnsiTheme="minorHAnsi" w:cstheme="minorHAnsi"/>
          <w:color w:val="333333"/>
          <w:shd w:val="clear" w:color="auto" w:fill="FFFFFF"/>
        </w:rPr>
        <w:t>e:</w:t>
      </w:r>
      <w:r w:rsidR="000E322C" w:rsidRPr="00323B61">
        <w:rPr>
          <w:rFonts w:asciiTheme="minorHAnsi" w:hAnsiTheme="minorHAnsi" w:cstheme="minorHAnsi"/>
          <w:color w:val="333333"/>
          <w:shd w:val="clear" w:color="auto" w:fill="FFFFFF"/>
        </w:rPr>
        <w:t xml:space="preserve"> </w:t>
      </w:r>
      <w:hyperlink r:id="rId32" w:history="1">
        <w:r w:rsidR="000E322C" w:rsidRPr="00323B61">
          <w:rPr>
            <w:rStyle w:val="Hyperlink"/>
            <w:rFonts w:asciiTheme="minorHAnsi" w:hAnsiTheme="minorHAnsi" w:cstheme="minorHAnsi"/>
          </w:rPr>
          <w:t>datenschutz@dde.kyocera.com</w:t>
        </w:r>
      </w:hyperlink>
    </w:p>
    <w:p w14:paraId="6F9D2802" w14:textId="77777777" w:rsidR="00386BE7" w:rsidRPr="00323B61" w:rsidRDefault="00386BE7" w:rsidP="00386BE7">
      <w:pPr>
        <w:pStyle w:val="000"/>
        <w:ind w:left="720"/>
        <w:rPr>
          <w:rFonts w:ascii="Arial" w:hAnsi="Arial" w:cs="Arial"/>
          <w:color w:val="333333"/>
          <w:shd w:val="clear" w:color="auto" w:fill="FFFFFF"/>
        </w:rPr>
      </w:pPr>
    </w:p>
    <w:p w14:paraId="64F81125" w14:textId="65731C47" w:rsidR="00386BE7" w:rsidRPr="00323B61" w:rsidRDefault="00386BE7" w:rsidP="00386BE7">
      <w:pPr>
        <w:pStyle w:val="000"/>
        <w:numPr>
          <w:ilvl w:val="0"/>
          <w:numId w:val="27"/>
        </w:numPr>
        <w:rPr>
          <w:rFonts w:ascii="Calibri" w:hAnsi="Calibri" w:cs="Calibri"/>
          <w:b/>
          <w:lang w:val="de-DE"/>
        </w:rPr>
      </w:pPr>
      <w:r w:rsidRPr="00323B61">
        <w:rPr>
          <w:rFonts w:ascii="Calibri" w:hAnsi="Calibri" w:cs="Calibri"/>
          <w:b/>
          <w:lang w:val="de-DE"/>
        </w:rPr>
        <w:t xml:space="preserve">ALOS Solution AG, </w:t>
      </w:r>
      <w:r w:rsidRPr="00323B61">
        <w:rPr>
          <w:rFonts w:ascii="Arial" w:hAnsi="Arial" w:cs="Arial"/>
          <w:color w:val="333333"/>
          <w:shd w:val="clear" w:color="auto" w:fill="FFFFFF"/>
        </w:rPr>
        <w:t>Bachstrasse 29, 8912 Obfelden, Switzerland</w:t>
      </w:r>
      <w:r w:rsidR="000E322C" w:rsidRPr="00323B61">
        <w:rPr>
          <w:rFonts w:ascii="Arial" w:hAnsi="Arial" w:cs="Arial"/>
          <w:color w:val="333333"/>
          <w:shd w:val="clear" w:color="auto" w:fill="FFFFFF"/>
        </w:rPr>
        <w:t>,</w:t>
      </w:r>
      <w:r w:rsidR="00323B61" w:rsidRPr="00323B61">
        <w:rPr>
          <w:rFonts w:ascii="Arial" w:hAnsi="Arial" w:cs="Arial"/>
          <w:color w:val="333333"/>
          <w:shd w:val="clear" w:color="auto" w:fill="FFFFFF"/>
        </w:rPr>
        <w:t xml:space="preserve"> </w:t>
      </w:r>
      <w:r w:rsidR="00323B61" w:rsidRPr="00323B61">
        <w:rPr>
          <w:rFonts w:asciiTheme="minorHAnsi" w:hAnsiTheme="minorHAnsi" w:cstheme="minorHAnsi"/>
          <w:color w:val="333333"/>
          <w:shd w:val="clear" w:color="auto" w:fill="FFFFFF"/>
        </w:rPr>
        <w:t>e:</w:t>
      </w:r>
      <w:r w:rsidR="00323B61">
        <w:rPr>
          <w:rFonts w:asciiTheme="minorHAnsi" w:hAnsiTheme="minorHAnsi" w:cstheme="minorHAnsi"/>
          <w:color w:val="333333"/>
          <w:shd w:val="clear" w:color="auto" w:fill="FFFFFF"/>
        </w:rPr>
        <w:t xml:space="preserve"> </w:t>
      </w:r>
      <w:hyperlink r:id="rId33" w:history="1">
        <w:r w:rsidR="000E322C" w:rsidRPr="00323B61">
          <w:rPr>
            <w:rStyle w:val="Hyperlink"/>
            <w:rFonts w:asciiTheme="minorHAnsi" w:hAnsiTheme="minorHAnsi" w:cstheme="minorHAnsi"/>
          </w:rPr>
          <w:t>datenschutz@dde.kyocera.com</w:t>
        </w:r>
      </w:hyperlink>
    </w:p>
    <w:p w14:paraId="1BB6AD42" w14:textId="77777777" w:rsidR="00386BE7" w:rsidRPr="00323B61" w:rsidRDefault="00386BE7" w:rsidP="00386BE7">
      <w:pPr>
        <w:pStyle w:val="000"/>
        <w:ind w:left="720"/>
        <w:rPr>
          <w:rFonts w:ascii="Calibri" w:hAnsi="Calibri" w:cs="Calibri"/>
          <w:lang w:val="de-DE"/>
        </w:rPr>
      </w:pPr>
    </w:p>
    <w:p w14:paraId="00E9780C" w14:textId="77316BD1" w:rsidR="00386BE7" w:rsidRPr="00323B61" w:rsidRDefault="00386BE7" w:rsidP="00386BE7">
      <w:pPr>
        <w:pStyle w:val="000"/>
        <w:numPr>
          <w:ilvl w:val="0"/>
          <w:numId w:val="27"/>
        </w:numPr>
        <w:rPr>
          <w:rFonts w:ascii="Calibri" w:hAnsi="Calibri" w:cs="Calibri"/>
          <w:b/>
          <w:lang w:val="en-GB"/>
        </w:rPr>
      </w:pPr>
      <w:r w:rsidRPr="00323B61">
        <w:rPr>
          <w:rFonts w:ascii="Calibri" w:hAnsi="Calibri" w:cs="Calibri"/>
          <w:b/>
          <w:lang w:val="en-GB"/>
        </w:rPr>
        <w:t xml:space="preserve">Kyocera Document Solutions Czech , s.r.o., </w:t>
      </w:r>
      <w:r w:rsidRPr="00323B61">
        <w:rPr>
          <w:rFonts w:ascii="Calibri" w:hAnsi="Calibri" w:cs="Calibri"/>
        </w:rPr>
        <w:t>Harfa Office Park Českomoravská 2420/15, 9, 190 00, Prague, Czech Republic</w:t>
      </w:r>
      <w:r w:rsidR="000E322C" w:rsidRPr="00323B61">
        <w:rPr>
          <w:rFonts w:ascii="Calibri" w:hAnsi="Calibri" w:cs="Calibri"/>
        </w:rPr>
        <w:t xml:space="preserve">, </w:t>
      </w:r>
      <w:r w:rsidR="000E322C" w:rsidRPr="00323B61">
        <w:rPr>
          <w:rFonts w:asciiTheme="minorHAnsi" w:hAnsiTheme="minorHAnsi" w:cstheme="minorHAnsi"/>
        </w:rPr>
        <w:t xml:space="preserve">e: </w:t>
      </w:r>
      <w:hyperlink r:id="rId34" w:history="1">
        <w:r w:rsidR="000E322C" w:rsidRPr="00323B61">
          <w:rPr>
            <w:rStyle w:val="Hyperlink"/>
            <w:rFonts w:asciiTheme="minorHAnsi" w:hAnsiTheme="minorHAnsi" w:cstheme="minorHAnsi"/>
          </w:rPr>
          <w:t>privacy@deu.kyocera.com</w:t>
        </w:r>
      </w:hyperlink>
    </w:p>
    <w:p w14:paraId="17AF2001" w14:textId="77777777" w:rsidR="00386BE7" w:rsidRPr="00323B61" w:rsidRDefault="00386BE7" w:rsidP="00386BE7">
      <w:pPr>
        <w:pStyle w:val="000"/>
        <w:ind w:left="720"/>
        <w:rPr>
          <w:rFonts w:ascii="Calibri" w:hAnsi="Calibri" w:cs="Calibri"/>
        </w:rPr>
      </w:pPr>
    </w:p>
    <w:p w14:paraId="1D8C637C" w14:textId="162D6354" w:rsidR="00386BE7" w:rsidRPr="00323B61" w:rsidRDefault="00386BE7" w:rsidP="00386BE7">
      <w:pPr>
        <w:pStyle w:val="000"/>
        <w:numPr>
          <w:ilvl w:val="0"/>
          <w:numId w:val="27"/>
        </w:numPr>
        <w:rPr>
          <w:rFonts w:ascii="Calibri" w:hAnsi="Calibri" w:cs="Calibri"/>
          <w:b/>
          <w:lang w:val="en-GB"/>
        </w:rPr>
      </w:pPr>
      <w:r w:rsidRPr="00323B61">
        <w:rPr>
          <w:rFonts w:ascii="Calibri" w:hAnsi="Calibri" w:cs="Calibri"/>
          <w:b/>
          <w:lang w:val="en-GB"/>
        </w:rPr>
        <w:t xml:space="preserve">Janus SK, spol. s.r.o., </w:t>
      </w:r>
      <w:r w:rsidRPr="00323B61">
        <w:rPr>
          <w:rFonts w:ascii="Arial" w:hAnsi="Arial" w:cs="Arial"/>
          <w:color w:val="333333"/>
          <w:shd w:val="clear" w:color="auto" w:fill="FFFFFF"/>
        </w:rPr>
        <w:t>Rybnicna 40, Bratislava 831 06, Slovakia</w:t>
      </w:r>
      <w:r w:rsidR="000E322C" w:rsidRPr="00323B61">
        <w:rPr>
          <w:rFonts w:ascii="Arial" w:hAnsi="Arial" w:cs="Arial"/>
          <w:color w:val="333333"/>
          <w:shd w:val="clear" w:color="auto" w:fill="FFFFFF"/>
        </w:rPr>
        <w:t xml:space="preserve">, </w:t>
      </w:r>
      <w:r w:rsidR="000E322C" w:rsidRPr="00323B61">
        <w:rPr>
          <w:rFonts w:asciiTheme="minorHAnsi" w:hAnsiTheme="minorHAnsi" w:cstheme="minorHAnsi"/>
        </w:rPr>
        <w:t xml:space="preserve">e: </w:t>
      </w:r>
      <w:hyperlink r:id="rId35" w:history="1">
        <w:r w:rsidR="000E322C" w:rsidRPr="00323B61">
          <w:rPr>
            <w:rStyle w:val="Hyperlink"/>
            <w:rFonts w:asciiTheme="minorHAnsi" w:hAnsiTheme="minorHAnsi" w:cstheme="minorHAnsi"/>
          </w:rPr>
          <w:t>privacy@deu.kyocera.com</w:t>
        </w:r>
      </w:hyperlink>
    </w:p>
    <w:p w14:paraId="2DD14508" w14:textId="77777777" w:rsidR="00386BE7" w:rsidRPr="00323B61" w:rsidRDefault="00386BE7" w:rsidP="00386BE7">
      <w:pPr>
        <w:pStyle w:val="000"/>
        <w:ind w:left="720"/>
        <w:rPr>
          <w:rFonts w:ascii="Arial" w:hAnsi="Arial" w:cs="Arial"/>
          <w:color w:val="333333"/>
          <w:shd w:val="clear" w:color="auto" w:fill="FFFFFF"/>
        </w:rPr>
      </w:pPr>
    </w:p>
    <w:p w14:paraId="2AA37591" w14:textId="37C34339" w:rsidR="0001009D" w:rsidRPr="00F04B9A" w:rsidRDefault="00386BE7" w:rsidP="00F04B9A">
      <w:pPr>
        <w:pStyle w:val="ListParagraph"/>
        <w:numPr>
          <w:ilvl w:val="0"/>
          <w:numId w:val="27"/>
        </w:numPr>
        <w:spacing w:after="200" w:line="276" w:lineRule="auto"/>
        <w:rPr>
          <w:rFonts w:ascii="Calibri" w:hAnsi="Calibri" w:cs="Calibri"/>
          <w:b/>
          <w:sz w:val="20"/>
          <w:szCs w:val="20"/>
          <w:lang w:val="en-GB"/>
        </w:rPr>
      </w:pPr>
      <w:r w:rsidRPr="00323B61">
        <w:rPr>
          <w:rFonts w:ascii="Calibri" w:hAnsi="Calibri" w:cs="Calibri"/>
          <w:b/>
          <w:sz w:val="20"/>
          <w:szCs w:val="20"/>
          <w:lang w:val="en-GB"/>
        </w:rPr>
        <w:t xml:space="preserve">Kyocera Document Solutions Middle East, </w:t>
      </w:r>
      <w:r w:rsidRPr="00323B61">
        <w:rPr>
          <w:rFonts w:ascii="Calibri" w:hAnsi="Calibri" w:cs="Calibri"/>
          <w:color w:val="333333"/>
          <w:sz w:val="20"/>
          <w:szCs w:val="20"/>
          <w:shd w:val="clear" w:color="auto" w:fill="FFFFFF"/>
        </w:rPr>
        <w:t>Office 157, Building 17 behind Gloria Hotel, P.O. Box 500817, Dubai, UAE</w:t>
      </w:r>
      <w:r w:rsidR="000E322C" w:rsidRPr="00323B61">
        <w:rPr>
          <w:rFonts w:ascii="Calibri" w:hAnsi="Calibri" w:cs="Calibri"/>
          <w:color w:val="333333"/>
          <w:sz w:val="20"/>
          <w:szCs w:val="20"/>
          <w:shd w:val="clear" w:color="auto" w:fill="FFFFFF"/>
        </w:rPr>
        <w:t xml:space="preserve">, </w:t>
      </w:r>
      <w:r w:rsidR="000E322C" w:rsidRPr="00323B61">
        <w:rPr>
          <w:rFonts w:cs="Arial"/>
          <w:sz w:val="20"/>
          <w:szCs w:val="20"/>
        </w:rPr>
        <w:t xml:space="preserve">e: </w:t>
      </w:r>
      <w:hyperlink r:id="rId36" w:history="1">
        <w:r w:rsidR="000E322C" w:rsidRPr="00323B61">
          <w:rPr>
            <w:rStyle w:val="Hyperlink"/>
            <w:rFonts w:cs="Arial"/>
            <w:sz w:val="20"/>
            <w:szCs w:val="20"/>
          </w:rPr>
          <w:t>privacy@deu.kyocera.com</w:t>
        </w:r>
      </w:hyperlink>
    </w:p>
    <w:sectPr w:rsidR="0001009D" w:rsidRPr="00F04B9A" w:rsidSect="001F5E13">
      <w:footerReference w:type="default" r:id="rId37"/>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1A821" w14:textId="77777777" w:rsidR="00061DA9" w:rsidRDefault="00061DA9" w:rsidP="00514F5C">
      <w:r>
        <w:separator/>
      </w:r>
    </w:p>
  </w:endnote>
  <w:endnote w:type="continuationSeparator" w:id="0">
    <w:p w14:paraId="52C607F6" w14:textId="77777777" w:rsidR="00061DA9" w:rsidRDefault="00061DA9" w:rsidP="0051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Zhongsong">
    <w:altName w:val="ＭＳ 明朝"/>
    <w:charset w:val="86"/>
    <w:family w:val="auto"/>
    <w:pitch w:val="variable"/>
    <w:sig w:usb0="00000287" w:usb1="080F0000" w:usb2="00000010" w:usb3="00000000" w:csb0="0006009F" w:csb1="00000000"/>
  </w:font>
  <w:font w:name="Cambria">
    <w:panose1 w:val="02040503050406030204"/>
    <w:charset w:val="00"/>
    <w:family w:val="roman"/>
    <w:pitch w:val="variable"/>
    <w:sig w:usb0="E00006FF" w:usb1="420024FF" w:usb2="02000000" w:usb3="00000000" w:csb0="0000019F" w:csb1="00000000"/>
  </w:font>
  <w:font w:name="EYInterstate Light">
    <w:altName w:val="Franklin Gothic Medium Cond"/>
    <w:charset w:val="00"/>
    <w:family w:val="auto"/>
    <w:pitch w:val="variable"/>
    <w:sig w:usb0="A00002AF"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3C65" w14:textId="0BD0B9C2" w:rsidR="00AB7A7D" w:rsidRDefault="00AB7A7D" w:rsidP="006834BE">
    <w:pPr>
      <w:pStyle w:val="Footer"/>
      <w:tabs>
        <w:tab w:val="center" w:pos="4513"/>
        <w:tab w:val="right" w:pos="9027"/>
      </w:tabs>
    </w:pPr>
    <w:r>
      <w:tab/>
    </w:r>
    <w:sdt>
      <w:sdtPr>
        <w:id w:val="-1186048822"/>
        <w:docPartObj>
          <w:docPartGallery w:val="Page Numbers (Bottom of Page)"/>
          <w:docPartUnique/>
        </w:docPartObj>
      </w:sdtPr>
      <w:sdtEndPr/>
      <w:sdtContent>
        <w:sdt>
          <w:sdtPr>
            <w:id w:val="465545701"/>
            <w:docPartObj>
              <w:docPartGallery w:val="Page Numbers (Top of Page)"/>
              <w:docPartUnique/>
            </w:docPartObj>
          </w:sdtPr>
          <w:sdtEndPr/>
          <w:sdtContent>
            <w:r w:rsidRPr="006834BE">
              <w:rPr>
                <w:sz w:val="18"/>
                <w:szCs w:val="18"/>
              </w:rPr>
              <w:t xml:space="preserve">Page </w:t>
            </w:r>
            <w:r w:rsidRPr="006834BE">
              <w:rPr>
                <w:bCs/>
                <w:sz w:val="18"/>
                <w:szCs w:val="18"/>
              </w:rPr>
              <w:fldChar w:fldCharType="begin"/>
            </w:r>
            <w:r w:rsidRPr="006834BE">
              <w:rPr>
                <w:bCs/>
                <w:sz w:val="18"/>
                <w:szCs w:val="18"/>
              </w:rPr>
              <w:instrText xml:space="preserve"> PAGE </w:instrText>
            </w:r>
            <w:r w:rsidRPr="006834BE">
              <w:rPr>
                <w:bCs/>
                <w:sz w:val="18"/>
                <w:szCs w:val="18"/>
              </w:rPr>
              <w:fldChar w:fldCharType="separate"/>
            </w:r>
            <w:r w:rsidR="00E51463">
              <w:rPr>
                <w:bCs/>
                <w:noProof/>
                <w:sz w:val="18"/>
                <w:szCs w:val="18"/>
              </w:rPr>
              <w:t>8</w:t>
            </w:r>
            <w:r w:rsidRPr="006834BE">
              <w:rPr>
                <w:bCs/>
                <w:sz w:val="18"/>
                <w:szCs w:val="18"/>
              </w:rPr>
              <w:fldChar w:fldCharType="end"/>
            </w:r>
            <w:r w:rsidRPr="006834BE">
              <w:rPr>
                <w:sz w:val="18"/>
                <w:szCs w:val="18"/>
              </w:rPr>
              <w:t xml:space="preserve"> of </w:t>
            </w:r>
            <w:r w:rsidRPr="006834BE">
              <w:rPr>
                <w:bCs/>
                <w:sz w:val="18"/>
                <w:szCs w:val="18"/>
              </w:rPr>
              <w:fldChar w:fldCharType="begin"/>
            </w:r>
            <w:r w:rsidRPr="006834BE">
              <w:rPr>
                <w:bCs/>
                <w:sz w:val="18"/>
                <w:szCs w:val="18"/>
              </w:rPr>
              <w:instrText xml:space="preserve"> NUMPAGES  </w:instrText>
            </w:r>
            <w:r w:rsidRPr="006834BE">
              <w:rPr>
                <w:bCs/>
                <w:sz w:val="18"/>
                <w:szCs w:val="18"/>
              </w:rPr>
              <w:fldChar w:fldCharType="separate"/>
            </w:r>
            <w:r w:rsidR="00E51463">
              <w:rPr>
                <w:bCs/>
                <w:noProof/>
                <w:sz w:val="18"/>
                <w:szCs w:val="18"/>
              </w:rPr>
              <w:t>8</w:t>
            </w:r>
            <w:r w:rsidRPr="006834BE">
              <w:rPr>
                <w:bCs/>
                <w:sz w:val="18"/>
                <w:szCs w:val="18"/>
              </w:rPr>
              <w:fldChar w:fldCharType="end"/>
            </w:r>
          </w:sdtContent>
        </w:sdt>
      </w:sdtContent>
    </w:sdt>
    <w:r>
      <w:tab/>
    </w:r>
  </w:p>
  <w:p w14:paraId="2715D7D1" w14:textId="77777777" w:rsidR="00AB7A7D" w:rsidRPr="006834BE" w:rsidRDefault="00AB7A7D" w:rsidP="006834BE">
    <w:pPr>
      <w:pStyle w:val="Footer"/>
      <w:jc w:val="center"/>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220DB" w14:textId="77777777" w:rsidR="00061DA9" w:rsidRDefault="00061DA9" w:rsidP="00514F5C">
      <w:r>
        <w:separator/>
      </w:r>
    </w:p>
  </w:footnote>
  <w:footnote w:type="continuationSeparator" w:id="0">
    <w:p w14:paraId="718AD60C" w14:textId="77777777" w:rsidR="00061DA9" w:rsidRDefault="00061DA9" w:rsidP="00514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1D8"/>
    <w:multiLevelType w:val="multilevel"/>
    <w:tmpl w:val="C2629DD2"/>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0D11BE"/>
    <w:multiLevelType w:val="hybridMultilevel"/>
    <w:tmpl w:val="70E0D378"/>
    <w:lvl w:ilvl="0" w:tplc="52342CF0">
      <w:start w:val="1"/>
      <w:numFmt w:val="bullet"/>
      <w:lvlText w:val="-"/>
      <w:lvlJc w:val="left"/>
      <w:pPr>
        <w:ind w:left="360" w:hanging="360"/>
      </w:pPr>
      <w:rPr>
        <w:rFonts w:ascii="Calibri" w:eastAsiaTheme="minorEastAsia" w:hAnsi="Calibri"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855C60"/>
    <w:multiLevelType w:val="hybridMultilevel"/>
    <w:tmpl w:val="7BFAC6E0"/>
    <w:lvl w:ilvl="0" w:tplc="E3D4F7DC">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522DB"/>
    <w:multiLevelType w:val="hybridMultilevel"/>
    <w:tmpl w:val="E9E0EB2C"/>
    <w:lvl w:ilvl="0" w:tplc="A0FA0CF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6E2529"/>
    <w:multiLevelType w:val="hybridMultilevel"/>
    <w:tmpl w:val="6D026FA2"/>
    <w:lvl w:ilvl="0" w:tplc="14CC57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97520"/>
    <w:multiLevelType w:val="hybridMultilevel"/>
    <w:tmpl w:val="0958C824"/>
    <w:lvl w:ilvl="0" w:tplc="B048420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7" w15:restartNumberingAfterBreak="0">
    <w:nsid w:val="18DF64A5"/>
    <w:multiLevelType w:val="hybridMultilevel"/>
    <w:tmpl w:val="353A63A6"/>
    <w:lvl w:ilvl="0" w:tplc="6EB6AF52">
      <w:start w:val="1"/>
      <w:numFmt w:val="decimal"/>
      <w:pStyle w:val="Heading1MW"/>
      <w:lvlText w:val="Article %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2689C"/>
    <w:multiLevelType w:val="hybridMultilevel"/>
    <w:tmpl w:val="0DBA0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46025"/>
    <w:multiLevelType w:val="hybridMultilevel"/>
    <w:tmpl w:val="E5BCFB20"/>
    <w:lvl w:ilvl="0" w:tplc="E452A1C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736B1"/>
    <w:multiLevelType w:val="hybridMultilevel"/>
    <w:tmpl w:val="FC92F958"/>
    <w:lvl w:ilvl="0" w:tplc="B82E424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8156C"/>
    <w:multiLevelType w:val="hybridMultilevel"/>
    <w:tmpl w:val="A7D2A7BE"/>
    <w:lvl w:ilvl="0" w:tplc="2F622C1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14411"/>
    <w:multiLevelType w:val="hybridMultilevel"/>
    <w:tmpl w:val="EE0CD5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90D89"/>
    <w:multiLevelType w:val="multilevel"/>
    <w:tmpl w:val="091CDC9A"/>
    <w:lvl w:ilvl="0">
      <w:start w:val="1"/>
      <w:numFmt w:val="decimal"/>
      <w:lvlText w:val="%1."/>
      <w:lvlJc w:val="left"/>
      <w:pPr>
        <w:ind w:left="720" w:hanging="360"/>
      </w:pPr>
      <w:rPr>
        <w:rFonts w:hint="default"/>
      </w:rPr>
    </w:lvl>
    <w:lvl w:ilvl="1">
      <w:start w:val="1"/>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8D2255"/>
    <w:multiLevelType w:val="hybridMultilevel"/>
    <w:tmpl w:val="464C3DD8"/>
    <w:lvl w:ilvl="0" w:tplc="56CC34AE">
      <w:start w:val="1"/>
      <w:numFmt w:val="decimal"/>
      <w:lvlText w:val="15.%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C893E79"/>
    <w:multiLevelType w:val="singleLevel"/>
    <w:tmpl w:val="BDA887E6"/>
    <w:name w:val="DP_ListI2"/>
    <w:lvl w:ilvl="0">
      <w:start w:val="1"/>
      <w:numFmt w:val="lowerRoman"/>
      <w:lvlText w:val="(%1)"/>
      <w:lvlJc w:val="left"/>
      <w:pPr>
        <w:tabs>
          <w:tab w:val="num" w:pos="1417"/>
        </w:tabs>
        <w:ind w:left="1417" w:hanging="708"/>
      </w:pPr>
    </w:lvl>
  </w:abstractNum>
  <w:abstractNum w:abstractNumId="16" w15:restartNumberingAfterBreak="0">
    <w:nsid w:val="2DE022FA"/>
    <w:multiLevelType w:val="multilevel"/>
    <w:tmpl w:val="4B067F42"/>
    <w:lvl w:ilvl="0">
      <w:start w:val="13"/>
      <w:numFmt w:val="decimal"/>
      <w:lvlText w:val="%1"/>
      <w:lvlJc w:val="left"/>
      <w:pPr>
        <w:ind w:left="384" w:hanging="384"/>
      </w:pPr>
      <w:rPr>
        <w:rFonts w:hint="default"/>
      </w:rPr>
    </w:lvl>
    <w:lvl w:ilvl="1">
      <w:start w:val="1"/>
      <w:numFmt w:val="decimal"/>
      <w:lvlText w:val="14.%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3603A83"/>
    <w:multiLevelType w:val="hybridMultilevel"/>
    <w:tmpl w:val="3DA66668"/>
    <w:lvl w:ilvl="0" w:tplc="7BC4AC3E">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A4214"/>
    <w:multiLevelType w:val="multilevel"/>
    <w:tmpl w:val="5BEE3F86"/>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AE28F0"/>
    <w:multiLevelType w:val="hybridMultilevel"/>
    <w:tmpl w:val="7A208FA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47706730"/>
    <w:multiLevelType w:val="hybridMultilevel"/>
    <w:tmpl w:val="ACB87C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213AA9"/>
    <w:multiLevelType w:val="hybridMultilevel"/>
    <w:tmpl w:val="63B82312"/>
    <w:lvl w:ilvl="0" w:tplc="18863858">
      <w:start w:val="1"/>
      <w:numFmt w:val="decimal"/>
      <w:lvlText w:val="Artic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03458"/>
    <w:multiLevelType w:val="hybridMultilevel"/>
    <w:tmpl w:val="ADEE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270A2"/>
    <w:multiLevelType w:val="hybridMultilevel"/>
    <w:tmpl w:val="E51AC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C54056"/>
    <w:multiLevelType w:val="hybridMultilevel"/>
    <w:tmpl w:val="C5FCC9E2"/>
    <w:lvl w:ilvl="0" w:tplc="18863858">
      <w:start w:val="1"/>
      <w:numFmt w:val="decimal"/>
      <w:lvlText w:val="Artic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9A4B84"/>
    <w:multiLevelType w:val="hybridMultilevel"/>
    <w:tmpl w:val="46A23978"/>
    <w:lvl w:ilvl="0" w:tplc="2F2AB928">
      <w:start w:val="1"/>
      <w:numFmt w:val="decimal"/>
      <w:lvlText w:val="3.%1"/>
      <w:lvlJc w:val="left"/>
      <w:pPr>
        <w:ind w:left="720" w:hanging="360"/>
      </w:pPr>
      <w:rPr>
        <w:rFonts w:ascii="Calibri" w:hAnsi="Calibri" w:hint="default"/>
        <w:b w:val="0"/>
        <w:i w:val="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F30868"/>
    <w:multiLevelType w:val="hybridMultilevel"/>
    <w:tmpl w:val="5CEC62F8"/>
    <w:lvl w:ilvl="0" w:tplc="9102A0D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18"/>
  </w:num>
  <w:num w:numId="4">
    <w:abstractNumId w:val="0"/>
  </w:num>
  <w:num w:numId="5">
    <w:abstractNumId w:val="19"/>
  </w:num>
  <w:num w:numId="6">
    <w:abstractNumId w:val="12"/>
  </w:num>
  <w:num w:numId="7">
    <w:abstractNumId w:val="15"/>
  </w:num>
  <w:num w:numId="8">
    <w:abstractNumId w:val="25"/>
  </w:num>
  <w:num w:numId="9">
    <w:abstractNumId w:val="10"/>
  </w:num>
  <w:num w:numId="10">
    <w:abstractNumId w:val="26"/>
  </w:num>
  <w:num w:numId="11">
    <w:abstractNumId w:val="4"/>
  </w:num>
  <w:num w:numId="12">
    <w:abstractNumId w:val="2"/>
  </w:num>
  <w:num w:numId="13">
    <w:abstractNumId w:val="9"/>
  </w:num>
  <w:num w:numId="14">
    <w:abstractNumId w:val="5"/>
  </w:num>
  <w:num w:numId="15">
    <w:abstractNumId w:val="11"/>
  </w:num>
  <w:num w:numId="16">
    <w:abstractNumId w:val="14"/>
  </w:num>
  <w:num w:numId="17">
    <w:abstractNumId w:val="17"/>
  </w:num>
  <w:num w:numId="18">
    <w:abstractNumId w:val="7"/>
  </w:num>
  <w:num w:numId="19">
    <w:abstractNumId w:val="21"/>
  </w:num>
  <w:num w:numId="20">
    <w:abstractNumId w:val="24"/>
  </w:num>
  <w:num w:numId="21">
    <w:abstractNumId w:val="6"/>
  </w:num>
  <w:num w:numId="22">
    <w:abstractNumId w:val="8"/>
  </w:num>
  <w:num w:numId="23">
    <w:abstractNumId w:val="22"/>
  </w:num>
  <w:num w:numId="24">
    <w:abstractNumId w:val="16"/>
  </w:num>
  <w:num w:numId="25">
    <w:abstractNumId w:val="1"/>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2A"/>
    <w:rsid w:val="00005DA4"/>
    <w:rsid w:val="0001009D"/>
    <w:rsid w:val="00010E83"/>
    <w:rsid w:val="000114E4"/>
    <w:rsid w:val="0001322A"/>
    <w:rsid w:val="00020709"/>
    <w:rsid w:val="00020A8C"/>
    <w:rsid w:val="00025153"/>
    <w:rsid w:val="00025FD7"/>
    <w:rsid w:val="00033E9E"/>
    <w:rsid w:val="00041004"/>
    <w:rsid w:val="00042233"/>
    <w:rsid w:val="000455AA"/>
    <w:rsid w:val="000468FA"/>
    <w:rsid w:val="00056600"/>
    <w:rsid w:val="00061DA9"/>
    <w:rsid w:val="00063D35"/>
    <w:rsid w:val="00071CD0"/>
    <w:rsid w:val="00071E67"/>
    <w:rsid w:val="00071FA8"/>
    <w:rsid w:val="000A325C"/>
    <w:rsid w:val="000A796D"/>
    <w:rsid w:val="000B69C8"/>
    <w:rsid w:val="000C0726"/>
    <w:rsid w:val="000C70D0"/>
    <w:rsid w:val="000D26A5"/>
    <w:rsid w:val="000D37F5"/>
    <w:rsid w:val="000D5908"/>
    <w:rsid w:val="000D7395"/>
    <w:rsid w:val="000D7BEB"/>
    <w:rsid w:val="000E322C"/>
    <w:rsid w:val="000E4BEF"/>
    <w:rsid w:val="000F2998"/>
    <w:rsid w:val="000F4D9C"/>
    <w:rsid w:val="001044C8"/>
    <w:rsid w:val="001063BA"/>
    <w:rsid w:val="00110695"/>
    <w:rsid w:val="00110C70"/>
    <w:rsid w:val="00126026"/>
    <w:rsid w:val="00164294"/>
    <w:rsid w:val="0016658F"/>
    <w:rsid w:val="00185CF0"/>
    <w:rsid w:val="001903B7"/>
    <w:rsid w:val="0019709E"/>
    <w:rsid w:val="001A18C5"/>
    <w:rsid w:val="001A6715"/>
    <w:rsid w:val="001B3611"/>
    <w:rsid w:val="001E127F"/>
    <w:rsid w:val="001E1CB1"/>
    <w:rsid w:val="001E3298"/>
    <w:rsid w:val="001E3F01"/>
    <w:rsid w:val="001E4C29"/>
    <w:rsid w:val="001E7381"/>
    <w:rsid w:val="001F2836"/>
    <w:rsid w:val="001F5E13"/>
    <w:rsid w:val="00206B96"/>
    <w:rsid w:val="00212BDD"/>
    <w:rsid w:val="00224962"/>
    <w:rsid w:val="00237BD0"/>
    <w:rsid w:val="002472B3"/>
    <w:rsid w:val="00264EDD"/>
    <w:rsid w:val="00265D75"/>
    <w:rsid w:val="002722FA"/>
    <w:rsid w:val="00272BC6"/>
    <w:rsid w:val="00277476"/>
    <w:rsid w:val="002804CF"/>
    <w:rsid w:val="002931EE"/>
    <w:rsid w:val="00297782"/>
    <w:rsid w:val="002C2BD9"/>
    <w:rsid w:val="002D14BA"/>
    <w:rsid w:val="002D5164"/>
    <w:rsid w:val="002D5702"/>
    <w:rsid w:val="002D7107"/>
    <w:rsid w:val="002E5BA0"/>
    <w:rsid w:val="002E7ED7"/>
    <w:rsid w:val="002F3BF4"/>
    <w:rsid w:val="002F5DCB"/>
    <w:rsid w:val="002F6DF4"/>
    <w:rsid w:val="00320380"/>
    <w:rsid w:val="0032236E"/>
    <w:rsid w:val="00323B61"/>
    <w:rsid w:val="003408BD"/>
    <w:rsid w:val="00341D9A"/>
    <w:rsid w:val="00351F9E"/>
    <w:rsid w:val="00354ECA"/>
    <w:rsid w:val="00354F05"/>
    <w:rsid w:val="003610D2"/>
    <w:rsid w:val="00366F10"/>
    <w:rsid w:val="00372EF0"/>
    <w:rsid w:val="00373582"/>
    <w:rsid w:val="00386BE7"/>
    <w:rsid w:val="00390818"/>
    <w:rsid w:val="00391B9D"/>
    <w:rsid w:val="003C76C0"/>
    <w:rsid w:val="003D09B9"/>
    <w:rsid w:val="003D1D87"/>
    <w:rsid w:val="003F020C"/>
    <w:rsid w:val="003F16CC"/>
    <w:rsid w:val="003F7104"/>
    <w:rsid w:val="00401489"/>
    <w:rsid w:val="00415367"/>
    <w:rsid w:val="0043347C"/>
    <w:rsid w:val="00437157"/>
    <w:rsid w:val="00446DC7"/>
    <w:rsid w:val="00457024"/>
    <w:rsid w:val="00462EB8"/>
    <w:rsid w:val="00475C53"/>
    <w:rsid w:val="00490032"/>
    <w:rsid w:val="00491072"/>
    <w:rsid w:val="00491140"/>
    <w:rsid w:val="004A0ACA"/>
    <w:rsid w:val="004A7C55"/>
    <w:rsid w:val="004B20D5"/>
    <w:rsid w:val="004C1EAF"/>
    <w:rsid w:val="004C2A7C"/>
    <w:rsid w:val="004C2AE8"/>
    <w:rsid w:val="004D674D"/>
    <w:rsid w:val="005017AC"/>
    <w:rsid w:val="00507F16"/>
    <w:rsid w:val="00514F5C"/>
    <w:rsid w:val="00527548"/>
    <w:rsid w:val="0052769D"/>
    <w:rsid w:val="00535C63"/>
    <w:rsid w:val="005465A5"/>
    <w:rsid w:val="005554F4"/>
    <w:rsid w:val="00562510"/>
    <w:rsid w:val="00571406"/>
    <w:rsid w:val="00572479"/>
    <w:rsid w:val="00574913"/>
    <w:rsid w:val="005A236D"/>
    <w:rsid w:val="005A4600"/>
    <w:rsid w:val="005A6394"/>
    <w:rsid w:val="005A7D70"/>
    <w:rsid w:val="005C0643"/>
    <w:rsid w:val="005C5ED0"/>
    <w:rsid w:val="005C7711"/>
    <w:rsid w:val="005D708F"/>
    <w:rsid w:val="005F10C6"/>
    <w:rsid w:val="005F22A6"/>
    <w:rsid w:val="005F475E"/>
    <w:rsid w:val="005F7B82"/>
    <w:rsid w:val="00604A60"/>
    <w:rsid w:val="006270BB"/>
    <w:rsid w:val="00636E96"/>
    <w:rsid w:val="006502C4"/>
    <w:rsid w:val="00660F9C"/>
    <w:rsid w:val="00664E58"/>
    <w:rsid w:val="00670FA0"/>
    <w:rsid w:val="0068207E"/>
    <w:rsid w:val="006834BE"/>
    <w:rsid w:val="00683DE9"/>
    <w:rsid w:val="00685816"/>
    <w:rsid w:val="006A5199"/>
    <w:rsid w:val="006C008D"/>
    <w:rsid w:val="006C0267"/>
    <w:rsid w:val="006C6B14"/>
    <w:rsid w:val="006C79C6"/>
    <w:rsid w:val="006D5F93"/>
    <w:rsid w:val="006D7586"/>
    <w:rsid w:val="006E0585"/>
    <w:rsid w:val="006E3112"/>
    <w:rsid w:val="006E562B"/>
    <w:rsid w:val="006E627C"/>
    <w:rsid w:val="006F160B"/>
    <w:rsid w:val="00703A92"/>
    <w:rsid w:val="00703B6A"/>
    <w:rsid w:val="00704DE4"/>
    <w:rsid w:val="0070656D"/>
    <w:rsid w:val="00710C7D"/>
    <w:rsid w:val="00713FE5"/>
    <w:rsid w:val="00715149"/>
    <w:rsid w:val="007173B2"/>
    <w:rsid w:val="00720DC1"/>
    <w:rsid w:val="007219DC"/>
    <w:rsid w:val="0072564E"/>
    <w:rsid w:val="0072634E"/>
    <w:rsid w:val="0075117A"/>
    <w:rsid w:val="007574A6"/>
    <w:rsid w:val="00766782"/>
    <w:rsid w:val="00766859"/>
    <w:rsid w:val="00771CCC"/>
    <w:rsid w:val="00771F99"/>
    <w:rsid w:val="00772300"/>
    <w:rsid w:val="00776CB5"/>
    <w:rsid w:val="00777FB8"/>
    <w:rsid w:val="0078030B"/>
    <w:rsid w:val="00786CFA"/>
    <w:rsid w:val="00791C5B"/>
    <w:rsid w:val="00792328"/>
    <w:rsid w:val="007A3C32"/>
    <w:rsid w:val="007A7FE6"/>
    <w:rsid w:val="007B3A43"/>
    <w:rsid w:val="007B602E"/>
    <w:rsid w:val="007B6DAB"/>
    <w:rsid w:val="007D0544"/>
    <w:rsid w:val="007D1981"/>
    <w:rsid w:val="007D2929"/>
    <w:rsid w:val="007D4532"/>
    <w:rsid w:val="007E1F59"/>
    <w:rsid w:val="007E7866"/>
    <w:rsid w:val="007F2969"/>
    <w:rsid w:val="007F2CD3"/>
    <w:rsid w:val="007F6C80"/>
    <w:rsid w:val="0081644C"/>
    <w:rsid w:val="00837BEE"/>
    <w:rsid w:val="00843509"/>
    <w:rsid w:val="0085633D"/>
    <w:rsid w:val="00865E07"/>
    <w:rsid w:val="008709BF"/>
    <w:rsid w:val="00871388"/>
    <w:rsid w:val="00880081"/>
    <w:rsid w:val="00880A10"/>
    <w:rsid w:val="00887ED1"/>
    <w:rsid w:val="00887F38"/>
    <w:rsid w:val="008A4E42"/>
    <w:rsid w:val="008B4A12"/>
    <w:rsid w:val="008C133B"/>
    <w:rsid w:val="008C6B8B"/>
    <w:rsid w:val="008E0846"/>
    <w:rsid w:val="008E59E4"/>
    <w:rsid w:val="008E6F90"/>
    <w:rsid w:val="0090201F"/>
    <w:rsid w:val="009024BF"/>
    <w:rsid w:val="00902938"/>
    <w:rsid w:val="0091415C"/>
    <w:rsid w:val="00914FB1"/>
    <w:rsid w:val="0091719E"/>
    <w:rsid w:val="009177DA"/>
    <w:rsid w:val="009245DA"/>
    <w:rsid w:val="0092595C"/>
    <w:rsid w:val="00932A98"/>
    <w:rsid w:val="00932C12"/>
    <w:rsid w:val="00937E86"/>
    <w:rsid w:val="009452F3"/>
    <w:rsid w:val="009529CE"/>
    <w:rsid w:val="009668F7"/>
    <w:rsid w:val="00974013"/>
    <w:rsid w:val="0097571D"/>
    <w:rsid w:val="00976EF4"/>
    <w:rsid w:val="00977D11"/>
    <w:rsid w:val="009802E0"/>
    <w:rsid w:val="00991F0E"/>
    <w:rsid w:val="009940C3"/>
    <w:rsid w:val="009A4CF4"/>
    <w:rsid w:val="009B101A"/>
    <w:rsid w:val="009B5CEC"/>
    <w:rsid w:val="009C217A"/>
    <w:rsid w:val="009C27EF"/>
    <w:rsid w:val="009C2B6A"/>
    <w:rsid w:val="009D79F7"/>
    <w:rsid w:val="009E2530"/>
    <w:rsid w:val="009E3163"/>
    <w:rsid w:val="009E6D9B"/>
    <w:rsid w:val="009F1691"/>
    <w:rsid w:val="00A03B56"/>
    <w:rsid w:val="00A11FFB"/>
    <w:rsid w:val="00A133A4"/>
    <w:rsid w:val="00A221FE"/>
    <w:rsid w:val="00A23D74"/>
    <w:rsid w:val="00A3773D"/>
    <w:rsid w:val="00A4279D"/>
    <w:rsid w:val="00A46CEC"/>
    <w:rsid w:val="00A50CD5"/>
    <w:rsid w:val="00A5361F"/>
    <w:rsid w:val="00A5711A"/>
    <w:rsid w:val="00A63F1A"/>
    <w:rsid w:val="00A67884"/>
    <w:rsid w:val="00A774B4"/>
    <w:rsid w:val="00A80302"/>
    <w:rsid w:val="00A8644D"/>
    <w:rsid w:val="00AA24D3"/>
    <w:rsid w:val="00AA7C39"/>
    <w:rsid w:val="00AB0B8F"/>
    <w:rsid w:val="00AB1088"/>
    <w:rsid w:val="00AB19A1"/>
    <w:rsid w:val="00AB31F8"/>
    <w:rsid w:val="00AB7A7D"/>
    <w:rsid w:val="00AC6827"/>
    <w:rsid w:val="00AD0A63"/>
    <w:rsid w:val="00AD3AA3"/>
    <w:rsid w:val="00AD3C28"/>
    <w:rsid w:val="00AE2736"/>
    <w:rsid w:val="00AF5EFC"/>
    <w:rsid w:val="00B127A1"/>
    <w:rsid w:val="00B41977"/>
    <w:rsid w:val="00B47746"/>
    <w:rsid w:val="00B505E2"/>
    <w:rsid w:val="00B5102E"/>
    <w:rsid w:val="00B72AAE"/>
    <w:rsid w:val="00B73B29"/>
    <w:rsid w:val="00B748CF"/>
    <w:rsid w:val="00B81A6E"/>
    <w:rsid w:val="00B91AB0"/>
    <w:rsid w:val="00BA5839"/>
    <w:rsid w:val="00BB224B"/>
    <w:rsid w:val="00BB3A8F"/>
    <w:rsid w:val="00BB464C"/>
    <w:rsid w:val="00BC1AE0"/>
    <w:rsid w:val="00BC328F"/>
    <w:rsid w:val="00BC5E05"/>
    <w:rsid w:val="00BE1C23"/>
    <w:rsid w:val="00BE4BAF"/>
    <w:rsid w:val="00BE6289"/>
    <w:rsid w:val="00C02B75"/>
    <w:rsid w:val="00C03FDE"/>
    <w:rsid w:val="00C042E3"/>
    <w:rsid w:val="00C04F3A"/>
    <w:rsid w:val="00C12BB2"/>
    <w:rsid w:val="00C213A9"/>
    <w:rsid w:val="00C22243"/>
    <w:rsid w:val="00C23544"/>
    <w:rsid w:val="00C27B48"/>
    <w:rsid w:val="00C3211C"/>
    <w:rsid w:val="00C32F59"/>
    <w:rsid w:val="00C3309E"/>
    <w:rsid w:val="00C375A1"/>
    <w:rsid w:val="00C66177"/>
    <w:rsid w:val="00C7779D"/>
    <w:rsid w:val="00C9133A"/>
    <w:rsid w:val="00C9300B"/>
    <w:rsid w:val="00CA352D"/>
    <w:rsid w:val="00CB000D"/>
    <w:rsid w:val="00CC3157"/>
    <w:rsid w:val="00CD3DEC"/>
    <w:rsid w:val="00CD5D69"/>
    <w:rsid w:val="00CE1074"/>
    <w:rsid w:val="00CE7559"/>
    <w:rsid w:val="00CF16E3"/>
    <w:rsid w:val="00CF5B5F"/>
    <w:rsid w:val="00D07047"/>
    <w:rsid w:val="00D073F3"/>
    <w:rsid w:val="00D13C9E"/>
    <w:rsid w:val="00D16729"/>
    <w:rsid w:val="00D17B6C"/>
    <w:rsid w:val="00D223E4"/>
    <w:rsid w:val="00D35C08"/>
    <w:rsid w:val="00D4019C"/>
    <w:rsid w:val="00D54AB5"/>
    <w:rsid w:val="00D57BCC"/>
    <w:rsid w:val="00D62147"/>
    <w:rsid w:val="00D80F4B"/>
    <w:rsid w:val="00D878BD"/>
    <w:rsid w:val="00DA183E"/>
    <w:rsid w:val="00DA1D32"/>
    <w:rsid w:val="00DA67CF"/>
    <w:rsid w:val="00DB5305"/>
    <w:rsid w:val="00DC65A2"/>
    <w:rsid w:val="00DC7834"/>
    <w:rsid w:val="00DE4772"/>
    <w:rsid w:val="00E0377F"/>
    <w:rsid w:val="00E04069"/>
    <w:rsid w:val="00E2482A"/>
    <w:rsid w:val="00E32137"/>
    <w:rsid w:val="00E423A3"/>
    <w:rsid w:val="00E477B5"/>
    <w:rsid w:val="00E51463"/>
    <w:rsid w:val="00E51F80"/>
    <w:rsid w:val="00E528B7"/>
    <w:rsid w:val="00E55F9E"/>
    <w:rsid w:val="00E66FA6"/>
    <w:rsid w:val="00E838DF"/>
    <w:rsid w:val="00E861B5"/>
    <w:rsid w:val="00E924A6"/>
    <w:rsid w:val="00E976C8"/>
    <w:rsid w:val="00E97A5E"/>
    <w:rsid w:val="00EA7E2B"/>
    <w:rsid w:val="00EB3D6A"/>
    <w:rsid w:val="00ED10B2"/>
    <w:rsid w:val="00ED17F6"/>
    <w:rsid w:val="00EE2CDB"/>
    <w:rsid w:val="00EE41D9"/>
    <w:rsid w:val="00EF1A90"/>
    <w:rsid w:val="00EF54EA"/>
    <w:rsid w:val="00F03FA1"/>
    <w:rsid w:val="00F04B9A"/>
    <w:rsid w:val="00F13506"/>
    <w:rsid w:val="00F1735A"/>
    <w:rsid w:val="00F17CD8"/>
    <w:rsid w:val="00F32EC0"/>
    <w:rsid w:val="00F45CA6"/>
    <w:rsid w:val="00F52ED9"/>
    <w:rsid w:val="00F55077"/>
    <w:rsid w:val="00F56726"/>
    <w:rsid w:val="00F621AE"/>
    <w:rsid w:val="00F704A0"/>
    <w:rsid w:val="00F72696"/>
    <w:rsid w:val="00F774E8"/>
    <w:rsid w:val="00F77661"/>
    <w:rsid w:val="00F83068"/>
    <w:rsid w:val="00F87DDC"/>
    <w:rsid w:val="00FB3C46"/>
    <w:rsid w:val="00FB5621"/>
    <w:rsid w:val="00FB6538"/>
    <w:rsid w:val="00FC30A7"/>
    <w:rsid w:val="00FD3E8C"/>
    <w:rsid w:val="00FD61DB"/>
    <w:rsid w:val="00FE6DE1"/>
    <w:rsid w:val="00FF0BBF"/>
    <w:rsid w:val="00FF3178"/>
    <w:rsid w:val="00FF33C9"/>
    <w:rsid w:val="00FF3E6C"/>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B7CBD4"/>
  <w15:docId w15:val="{C94479C1-27DE-44A5-86BA-0B0FBD54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82A"/>
    <w:pPr>
      <w:spacing w:after="0" w:line="240" w:lineRule="auto"/>
    </w:pPr>
    <w:rPr>
      <w:sz w:val="24"/>
      <w:szCs w:val="24"/>
      <w:lang w:val="nl-NL" w:eastAsia="nl-NL"/>
    </w:rPr>
  </w:style>
  <w:style w:type="paragraph" w:styleId="Heading1">
    <w:name w:val="heading 1"/>
    <w:basedOn w:val="Normal"/>
    <w:next w:val="Normal"/>
    <w:link w:val="Heading1Char"/>
    <w:uiPriority w:val="9"/>
    <w:qFormat/>
    <w:rsid w:val="00F83068"/>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82A"/>
    <w:pPr>
      <w:ind w:left="720"/>
      <w:contextualSpacing/>
    </w:pPr>
  </w:style>
  <w:style w:type="table" w:styleId="TableGrid">
    <w:name w:val="Table Grid"/>
    <w:basedOn w:val="TableNormal"/>
    <w:uiPriority w:val="59"/>
    <w:rsid w:val="00E2482A"/>
    <w:pPr>
      <w:spacing w:after="0" w:line="240" w:lineRule="auto"/>
    </w:pPr>
    <w:rPr>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178"/>
    <w:rPr>
      <w:rFonts w:ascii="Tahoma" w:hAnsi="Tahoma" w:cs="Tahoma"/>
      <w:sz w:val="16"/>
      <w:szCs w:val="16"/>
    </w:rPr>
  </w:style>
  <w:style w:type="character" w:customStyle="1" w:styleId="BalloonTextChar">
    <w:name w:val="Balloon Text Char"/>
    <w:basedOn w:val="DefaultParagraphFont"/>
    <w:link w:val="BalloonText"/>
    <w:uiPriority w:val="99"/>
    <w:semiHidden/>
    <w:rsid w:val="00FF3178"/>
    <w:rPr>
      <w:rFonts w:ascii="Tahoma" w:eastAsiaTheme="minorEastAsia" w:hAnsi="Tahoma" w:cs="Tahoma"/>
      <w:sz w:val="16"/>
      <w:szCs w:val="16"/>
      <w:lang w:val="nl-NL" w:eastAsia="nl-NL"/>
    </w:rPr>
  </w:style>
  <w:style w:type="paragraph" w:styleId="Header">
    <w:name w:val="header"/>
    <w:basedOn w:val="Normal"/>
    <w:link w:val="HeaderChar"/>
    <w:uiPriority w:val="99"/>
    <w:unhideWhenUsed/>
    <w:rsid w:val="00514F5C"/>
    <w:pPr>
      <w:tabs>
        <w:tab w:val="center" w:pos="4680"/>
        <w:tab w:val="right" w:pos="9360"/>
      </w:tabs>
    </w:pPr>
  </w:style>
  <w:style w:type="character" w:customStyle="1" w:styleId="HeaderChar">
    <w:name w:val="Header Char"/>
    <w:basedOn w:val="DefaultParagraphFont"/>
    <w:link w:val="Header"/>
    <w:uiPriority w:val="99"/>
    <w:rsid w:val="00514F5C"/>
    <w:rPr>
      <w:rFonts w:eastAsiaTheme="minorEastAsia"/>
      <w:sz w:val="24"/>
      <w:szCs w:val="24"/>
      <w:lang w:val="nl-NL" w:eastAsia="nl-NL"/>
    </w:rPr>
  </w:style>
  <w:style w:type="paragraph" w:styleId="Footer">
    <w:name w:val="footer"/>
    <w:basedOn w:val="Normal"/>
    <w:link w:val="FooterChar"/>
    <w:uiPriority w:val="99"/>
    <w:unhideWhenUsed/>
    <w:rsid w:val="00514F5C"/>
    <w:pPr>
      <w:tabs>
        <w:tab w:val="center" w:pos="4680"/>
        <w:tab w:val="right" w:pos="9360"/>
      </w:tabs>
    </w:pPr>
  </w:style>
  <w:style w:type="character" w:customStyle="1" w:styleId="FooterChar">
    <w:name w:val="Footer Char"/>
    <w:basedOn w:val="DefaultParagraphFont"/>
    <w:link w:val="Footer"/>
    <w:uiPriority w:val="99"/>
    <w:rsid w:val="00514F5C"/>
    <w:rPr>
      <w:rFonts w:eastAsiaTheme="minorEastAsia"/>
      <w:sz w:val="24"/>
      <w:szCs w:val="24"/>
      <w:lang w:val="nl-NL" w:eastAsia="nl-NL"/>
    </w:rPr>
  </w:style>
  <w:style w:type="paragraph" w:styleId="FootnoteText">
    <w:name w:val="footnote text"/>
    <w:basedOn w:val="Normal"/>
    <w:link w:val="FootnoteTextChar"/>
    <w:semiHidden/>
    <w:rsid w:val="00A3773D"/>
    <w:pPr>
      <w:adjustRightInd w:val="0"/>
      <w:spacing w:after="60"/>
      <w:ind w:left="720" w:hanging="720"/>
      <w:jc w:val="both"/>
    </w:pPr>
    <w:rPr>
      <w:rFonts w:ascii="Times New Roman" w:eastAsia="STZhongsong" w:hAnsi="Times New Roman" w:cs="Times New Roman"/>
      <w:sz w:val="16"/>
      <w:szCs w:val="20"/>
      <w:lang w:val="en-GB" w:eastAsia="zh-CN"/>
    </w:rPr>
  </w:style>
  <w:style w:type="character" w:customStyle="1" w:styleId="FootnoteTextChar">
    <w:name w:val="Footnote Text Char"/>
    <w:basedOn w:val="DefaultParagraphFont"/>
    <w:link w:val="FootnoteText"/>
    <w:semiHidden/>
    <w:rsid w:val="00A3773D"/>
    <w:rPr>
      <w:rFonts w:ascii="Times New Roman" w:eastAsia="STZhongsong" w:hAnsi="Times New Roman" w:cs="Times New Roman"/>
      <w:sz w:val="16"/>
      <w:szCs w:val="20"/>
      <w:lang w:val="en-GB" w:eastAsia="zh-CN"/>
    </w:rPr>
  </w:style>
  <w:style w:type="character" w:styleId="FootnoteReference">
    <w:name w:val="footnote reference"/>
    <w:semiHidden/>
    <w:rsid w:val="00A3773D"/>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ormalRight">
    <w:name w:val="Normal Right"/>
    <w:basedOn w:val="Normal"/>
    <w:rsid w:val="00A3773D"/>
    <w:pPr>
      <w:spacing w:before="120" w:after="120"/>
      <w:jc w:val="right"/>
    </w:pPr>
    <w:rPr>
      <w:rFonts w:ascii="Times New Roman" w:eastAsia="Times New Roman" w:hAnsi="Times New Roman" w:cs="Times New Roman"/>
      <w:lang w:val="en-GB" w:eastAsia="de-DE"/>
    </w:rPr>
  </w:style>
  <w:style w:type="paragraph" w:customStyle="1" w:styleId="Text1">
    <w:name w:val="Text 1"/>
    <w:basedOn w:val="Normal"/>
    <w:rsid w:val="00A3773D"/>
    <w:pPr>
      <w:spacing w:before="120" w:after="120"/>
      <w:ind w:left="850"/>
      <w:jc w:val="both"/>
    </w:pPr>
    <w:rPr>
      <w:rFonts w:ascii="Times New Roman" w:eastAsia="Times New Roman" w:hAnsi="Times New Roman" w:cs="Times New Roman"/>
      <w:lang w:val="en-GB" w:eastAsia="de-DE"/>
    </w:rPr>
  </w:style>
  <w:style w:type="paragraph" w:customStyle="1" w:styleId="Point0">
    <w:name w:val="Point 0"/>
    <w:basedOn w:val="Normal"/>
    <w:rsid w:val="00A3773D"/>
    <w:pPr>
      <w:spacing w:before="120" w:after="120"/>
      <w:ind w:left="850" w:hanging="850"/>
      <w:jc w:val="both"/>
    </w:pPr>
    <w:rPr>
      <w:rFonts w:ascii="Times New Roman" w:eastAsia="Times New Roman" w:hAnsi="Times New Roman" w:cs="Times New Roman"/>
      <w:lang w:val="en-GB" w:eastAsia="de-DE"/>
    </w:rPr>
  </w:style>
  <w:style w:type="paragraph" w:customStyle="1" w:styleId="Point1">
    <w:name w:val="Point 1"/>
    <w:basedOn w:val="Normal"/>
    <w:rsid w:val="00A3773D"/>
    <w:pPr>
      <w:spacing w:before="120" w:after="120"/>
      <w:ind w:left="1417" w:hanging="567"/>
      <w:jc w:val="both"/>
    </w:pPr>
    <w:rPr>
      <w:rFonts w:ascii="Times New Roman" w:eastAsia="Times New Roman" w:hAnsi="Times New Roman" w:cs="Times New Roman"/>
      <w:lang w:val="en-GB" w:eastAsia="de-DE"/>
    </w:rPr>
  </w:style>
  <w:style w:type="paragraph" w:customStyle="1" w:styleId="ManualNumPar1">
    <w:name w:val="Manual NumPar 1"/>
    <w:basedOn w:val="Normal"/>
    <w:next w:val="Text1"/>
    <w:rsid w:val="00A3773D"/>
    <w:pPr>
      <w:spacing w:before="120" w:after="120"/>
      <w:ind w:left="850" w:hanging="850"/>
      <w:jc w:val="both"/>
    </w:pPr>
    <w:rPr>
      <w:rFonts w:ascii="Times New Roman" w:eastAsia="Times New Roman" w:hAnsi="Times New Roman" w:cs="Times New Roman"/>
      <w:lang w:val="en-GB" w:eastAsia="de-DE"/>
    </w:rPr>
  </w:style>
  <w:style w:type="paragraph" w:customStyle="1" w:styleId="Annexetitreacte">
    <w:name w:val="Annexe titre (acte)"/>
    <w:basedOn w:val="Normal"/>
    <w:next w:val="Normal"/>
    <w:rsid w:val="00A3773D"/>
    <w:pPr>
      <w:spacing w:before="120" w:after="120"/>
      <w:jc w:val="center"/>
    </w:pPr>
    <w:rPr>
      <w:rFonts w:ascii="Times New Roman" w:eastAsia="Times New Roman" w:hAnsi="Times New Roman" w:cs="Times New Roman"/>
      <w:b/>
      <w:u w:val="single"/>
      <w:lang w:val="en-GB" w:eastAsia="de-DE"/>
    </w:rPr>
  </w:style>
  <w:style w:type="paragraph" w:customStyle="1" w:styleId="Titrearticle">
    <w:name w:val="Titre article"/>
    <w:basedOn w:val="Normal"/>
    <w:next w:val="Normal"/>
    <w:rsid w:val="00A3773D"/>
    <w:pPr>
      <w:keepNext/>
      <w:spacing w:before="360" w:after="120"/>
      <w:jc w:val="center"/>
    </w:pPr>
    <w:rPr>
      <w:rFonts w:ascii="Times New Roman" w:eastAsia="Times New Roman" w:hAnsi="Times New Roman" w:cs="Times New Roman"/>
      <w:i/>
      <w:lang w:val="en-GB" w:eastAsia="en-US"/>
    </w:rPr>
  </w:style>
  <w:style w:type="character" w:styleId="PlaceholderText">
    <w:name w:val="Placeholder Text"/>
    <w:basedOn w:val="DefaultParagraphFont"/>
    <w:uiPriority w:val="99"/>
    <w:semiHidden/>
    <w:rsid w:val="005F7B82"/>
    <w:rPr>
      <w:color w:val="808080"/>
    </w:rPr>
  </w:style>
  <w:style w:type="paragraph" w:customStyle="1" w:styleId="Heading1MW">
    <w:name w:val="Heading 1 MW"/>
    <w:basedOn w:val="Normal"/>
    <w:next w:val="Heading1"/>
    <w:link w:val="Heading1MWChar"/>
    <w:autoRedefine/>
    <w:qFormat/>
    <w:rsid w:val="00297782"/>
    <w:pPr>
      <w:numPr>
        <w:numId w:val="18"/>
      </w:numPr>
      <w:tabs>
        <w:tab w:val="left" w:pos="567"/>
      </w:tabs>
      <w:spacing w:line="312" w:lineRule="auto"/>
      <w:jc w:val="both"/>
    </w:pPr>
    <w:rPr>
      <w:rFonts w:cstheme="minorHAnsi"/>
      <w:b/>
      <w:sz w:val="22"/>
      <w:szCs w:val="22"/>
      <w:lang w:val="en-GB"/>
    </w:rPr>
  </w:style>
  <w:style w:type="paragraph" w:customStyle="1" w:styleId="Style1">
    <w:name w:val="Style1"/>
    <w:basedOn w:val="Normal"/>
    <w:next w:val="Heading1"/>
    <w:link w:val="Style1Char"/>
    <w:qFormat/>
    <w:rsid w:val="00914FB1"/>
    <w:pPr>
      <w:tabs>
        <w:tab w:val="left" w:pos="567"/>
      </w:tabs>
      <w:spacing w:line="312" w:lineRule="auto"/>
      <w:jc w:val="both"/>
    </w:pPr>
    <w:rPr>
      <w:b/>
    </w:rPr>
  </w:style>
  <w:style w:type="character" w:customStyle="1" w:styleId="Heading1Char">
    <w:name w:val="Heading 1 Char"/>
    <w:basedOn w:val="DefaultParagraphFont"/>
    <w:link w:val="Heading1"/>
    <w:uiPriority w:val="9"/>
    <w:rsid w:val="00F83068"/>
    <w:rPr>
      <w:rFonts w:eastAsiaTheme="majorEastAsia" w:cstheme="majorBidi"/>
      <w:b/>
      <w:bCs/>
      <w:sz w:val="24"/>
      <w:szCs w:val="28"/>
      <w:lang w:val="nl-NL" w:eastAsia="nl-NL"/>
    </w:rPr>
  </w:style>
  <w:style w:type="character" w:customStyle="1" w:styleId="Heading1MWChar">
    <w:name w:val="Heading 1 MW Char"/>
    <w:basedOn w:val="DefaultParagraphFont"/>
    <w:link w:val="Heading1MW"/>
    <w:rsid w:val="00297782"/>
    <w:rPr>
      <w:rFonts w:eastAsiaTheme="minorEastAsia" w:cstheme="minorHAnsi"/>
      <w:b/>
      <w:lang w:val="en-GB" w:eastAsia="nl-NL"/>
    </w:rPr>
  </w:style>
  <w:style w:type="paragraph" w:styleId="TOCHeading">
    <w:name w:val="TOC Heading"/>
    <w:basedOn w:val="Heading1"/>
    <w:next w:val="Normal"/>
    <w:uiPriority w:val="39"/>
    <w:semiHidden/>
    <w:unhideWhenUsed/>
    <w:qFormat/>
    <w:rsid w:val="00887ED1"/>
    <w:pPr>
      <w:spacing w:line="276" w:lineRule="auto"/>
      <w:outlineLvl w:val="9"/>
    </w:pPr>
    <w:rPr>
      <w:rFonts w:asciiTheme="majorHAnsi" w:hAnsiTheme="majorHAnsi"/>
      <w:color w:val="365F91" w:themeColor="accent1" w:themeShade="BF"/>
      <w:sz w:val="28"/>
      <w:lang w:val="en-US" w:eastAsia="ja-JP"/>
    </w:rPr>
  </w:style>
  <w:style w:type="character" w:customStyle="1" w:styleId="Style1Char">
    <w:name w:val="Style1 Char"/>
    <w:basedOn w:val="DefaultParagraphFont"/>
    <w:link w:val="Style1"/>
    <w:rsid w:val="00914FB1"/>
    <w:rPr>
      <w:rFonts w:eastAsiaTheme="minorEastAsia"/>
      <w:b/>
      <w:sz w:val="24"/>
      <w:szCs w:val="24"/>
      <w:lang w:val="nl-NL" w:eastAsia="nl-NL"/>
    </w:rPr>
  </w:style>
  <w:style w:type="paragraph" w:styleId="TOC2">
    <w:name w:val="toc 2"/>
    <w:basedOn w:val="Normal"/>
    <w:next w:val="Normal"/>
    <w:autoRedefine/>
    <w:uiPriority w:val="39"/>
    <w:semiHidden/>
    <w:unhideWhenUsed/>
    <w:qFormat/>
    <w:rsid w:val="00887ED1"/>
    <w:pPr>
      <w:spacing w:after="100" w:line="276" w:lineRule="auto"/>
      <w:ind w:left="220"/>
    </w:pPr>
    <w:rPr>
      <w:sz w:val="22"/>
      <w:szCs w:val="22"/>
      <w:lang w:val="en-US" w:eastAsia="ja-JP"/>
    </w:rPr>
  </w:style>
  <w:style w:type="paragraph" w:styleId="TOC1">
    <w:name w:val="toc 1"/>
    <w:basedOn w:val="Normal"/>
    <w:next w:val="Normal"/>
    <w:autoRedefine/>
    <w:uiPriority w:val="39"/>
    <w:semiHidden/>
    <w:unhideWhenUsed/>
    <w:qFormat/>
    <w:rsid w:val="00887ED1"/>
    <w:pPr>
      <w:spacing w:after="100" w:line="276" w:lineRule="auto"/>
    </w:pPr>
    <w:rPr>
      <w:sz w:val="22"/>
      <w:szCs w:val="22"/>
      <w:lang w:val="en-US" w:eastAsia="ja-JP"/>
    </w:rPr>
  </w:style>
  <w:style w:type="paragraph" w:styleId="TOC3">
    <w:name w:val="toc 3"/>
    <w:basedOn w:val="Normal"/>
    <w:next w:val="Normal"/>
    <w:autoRedefine/>
    <w:uiPriority w:val="39"/>
    <w:semiHidden/>
    <w:unhideWhenUsed/>
    <w:qFormat/>
    <w:rsid w:val="00887ED1"/>
    <w:pPr>
      <w:spacing w:after="100" w:line="276" w:lineRule="auto"/>
      <w:ind w:left="440"/>
    </w:pPr>
    <w:rPr>
      <w:sz w:val="22"/>
      <w:szCs w:val="22"/>
      <w:lang w:val="en-US" w:eastAsia="ja-JP"/>
    </w:rPr>
  </w:style>
  <w:style w:type="paragraph" w:styleId="BodyText2">
    <w:name w:val="Body Text 2"/>
    <w:basedOn w:val="Normal"/>
    <w:link w:val="BodyText2Char"/>
    <w:uiPriority w:val="99"/>
    <w:unhideWhenUsed/>
    <w:rsid w:val="00D13C9E"/>
    <w:pPr>
      <w:spacing w:after="120" w:line="480" w:lineRule="auto"/>
    </w:pPr>
    <w:rPr>
      <w:rFonts w:eastAsiaTheme="minorHAnsi"/>
      <w:sz w:val="22"/>
      <w:szCs w:val="22"/>
      <w:lang w:val="de-DE" w:eastAsia="en-US"/>
    </w:rPr>
  </w:style>
  <w:style w:type="character" w:customStyle="1" w:styleId="BodyText2Char">
    <w:name w:val="Body Text 2 Char"/>
    <w:basedOn w:val="DefaultParagraphFont"/>
    <w:link w:val="BodyText2"/>
    <w:uiPriority w:val="99"/>
    <w:rsid w:val="00D13C9E"/>
    <w:rPr>
      <w:lang w:val="de-DE"/>
    </w:rPr>
  </w:style>
  <w:style w:type="character" w:styleId="Hyperlink">
    <w:name w:val="Hyperlink"/>
    <w:basedOn w:val="DefaultParagraphFont"/>
    <w:uiPriority w:val="99"/>
    <w:unhideWhenUsed/>
    <w:rsid w:val="0081644C"/>
    <w:rPr>
      <w:color w:val="0000FF" w:themeColor="hyperlink"/>
      <w:u w:val="single"/>
    </w:rPr>
  </w:style>
  <w:style w:type="character" w:customStyle="1" w:styleId="xbe">
    <w:name w:val="_xbe"/>
    <w:basedOn w:val="DefaultParagraphFont"/>
    <w:rsid w:val="00604A60"/>
  </w:style>
  <w:style w:type="table" w:styleId="LightList-Accent1">
    <w:name w:val="Light List Accent 1"/>
    <w:basedOn w:val="TableNormal"/>
    <w:uiPriority w:val="61"/>
    <w:rsid w:val="00F776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401489"/>
    <w:rPr>
      <w:sz w:val="16"/>
      <w:szCs w:val="16"/>
    </w:rPr>
  </w:style>
  <w:style w:type="paragraph" w:styleId="CommentText">
    <w:name w:val="annotation text"/>
    <w:basedOn w:val="Normal"/>
    <w:link w:val="CommentTextChar"/>
    <w:uiPriority w:val="99"/>
    <w:unhideWhenUsed/>
    <w:rsid w:val="00401489"/>
    <w:rPr>
      <w:sz w:val="20"/>
      <w:szCs w:val="20"/>
    </w:rPr>
  </w:style>
  <w:style w:type="character" w:customStyle="1" w:styleId="CommentTextChar">
    <w:name w:val="Comment Text Char"/>
    <w:basedOn w:val="DefaultParagraphFont"/>
    <w:link w:val="CommentText"/>
    <w:uiPriority w:val="99"/>
    <w:rsid w:val="00401489"/>
    <w:rPr>
      <w:rFonts w:eastAsiaTheme="minorEastAsia"/>
      <w:sz w:val="20"/>
      <w:szCs w:val="20"/>
      <w:lang w:val="nl-NL" w:eastAsia="nl-NL"/>
    </w:rPr>
  </w:style>
  <w:style w:type="paragraph" w:styleId="CommentSubject">
    <w:name w:val="annotation subject"/>
    <w:basedOn w:val="CommentText"/>
    <w:next w:val="CommentText"/>
    <w:link w:val="CommentSubjectChar"/>
    <w:uiPriority w:val="99"/>
    <w:semiHidden/>
    <w:unhideWhenUsed/>
    <w:rsid w:val="00401489"/>
    <w:rPr>
      <w:b/>
      <w:bCs/>
    </w:rPr>
  </w:style>
  <w:style w:type="character" w:customStyle="1" w:styleId="CommentSubjectChar">
    <w:name w:val="Comment Subject Char"/>
    <w:basedOn w:val="CommentTextChar"/>
    <w:link w:val="CommentSubject"/>
    <w:uiPriority w:val="99"/>
    <w:semiHidden/>
    <w:rsid w:val="00401489"/>
    <w:rPr>
      <w:rFonts w:eastAsiaTheme="minorEastAsia"/>
      <w:b/>
      <w:bCs/>
      <w:sz w:val="20"/>
      <w:szCs w:val="20"/>
      <w:lang w:val="nl-NL" w:eastAsia="nl-NL"/>
    </w:rPr>
  </w:style>
  <w:style w:type="character" w:styleId="FollowedHyperlink">
    <w:name w:val="FollowedHyperlink"/>
    <w:basedOn w:val="DefaultParagraphFont"/>
    <w:uiPriority w:val="99"/>
    <w:semiHidden/>
    <w:unhideWhenUsed/>
    <w:rsid w:val="00264EDD"/>
    <w:rPr>
      <w:color w:val="800080" w:themeColor="followedHyperlink"/>
      <w:u w:val="single"/>
    </w:rPr>
  </w:style>
  <w:style w:type="paragraph" w:customStyle="1" w:styleId="000">
    <w:name w:val="000"/>
    <w:aliases w:val="standaard"/>
    <w:basedOn w:val="Normal"/>
    <w:rsid w:val="00386BE7"/>
    <w:pPr>
      <w:overflowPunct w:val="0"/>
      <w:autoSpaceDE w:val="0"/>
      <w:autoSpaceDN w:val="0"/>
      <w:adjustRightInd w:val="0"/>
      <w:spacing w:line="260" w:lineRule="atLeast"/>
      <w:textAlignment w:val="baseline"/>
    </w:pPr>
    <w:rPr>
      <w:rFonts w:ascii="EYInterstate Light" w:eastAsia="Times New Roman" w:hAnsi="EYInterstate Light" w:cs="Times New Roman"/>
      <w:kern w:val="12"/>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32167">
      <w:bodyDiv w:val="1"/>
      <w:marLeft w:val="0"/>
      <w:marRight w:val="0"/>
      <w:marTop w:val="0"/>
      <w:marBottom w:val="0"/>
      <w:divBdr>
        <w:top w:val="none" w:sz="0" w:space="0" w:color="auto"/>
        <w:left w:val="none" w:sz="0" w:space="0" w:color="auto"/>
        <w:bottom w:val="none" w:sz="0" w:space="0" w:color="auto"/>
        <w:right w:val="none" w:sz="0" w:space="0" w:color="auto"/>
      </w:divBdr>
    </w:div>
    <w:div w:id="1384448828">
      <w:bodyDiv w:val="1"/>
      <w:marLeft w:val="0"/>
      <w:marRight w:val="0"/>
      <w:marTop w:val="0"/>
      <w:marBottom w:val="0"/>
      <w:divBdr>
        <w:top w:val="none" w:sz="0" w:space="0" w:color="auto"/>
        <w:left w:val="none" w:sz="0" w:space="0" w:color="auto"/>
        <w:bottom w:val="none" w:sz="0" w:space="0" w:color="auto"/>
        <w:right w:val="none" w:sz="0" w:space="0" w:color="auto"/>
      </w:divBdr>
    </w:div>
    <w:div w:id="1983197867">
      <w:bodyDiv w:val="1"/>
      <w:marLeft w:val="0"/>
      <w:marRight w:val="0"/>
      <w:marTop w:val="0"/>
      <w:marBottom w:val="0"/>
      <w:divBdr>
        <w:top w:val="none" w:sz="0" w:space="0" w:color="auto"/>
        <w:left w:val="none" w:sz="0" w:space="0" w:color="auto"/>
        <w:bottom w:val="none" w:sz="0" w:space="0" w:color="auto"/>
        <w:right w:val="none" w:sz="0" w:space="0" w:color="auto"/>
      </w:divBdr>
    </w:div>
    <w:div w:id="20592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vacy@ddk.kyocera.com" TargetMode="External"/><Relationship Id="rId18" Type="http://schemas.openxmlformats.org/officeDocument/2006/relationships/hyperlink" Target="mailto:datenschutz@dat.kyocera.com" TargetMode="External"/><Relationship Id="rId26" Type="http://schemas.openxmlformats.org/officeDocument/2006/relationships/hyperlink" Target="mailto:privacy@dnr.kyocera.com"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privacy@dpt.kyocera.com" TargetMode="External"/><Relationship Id="rId34" Type="http://schemas.openxmlformats.org/officeDocument/2006/relationships/hyperlink" Target="mailto:privacy@deu.kyocera.com" TargetMode="External"/><Relationship Id="rId7" Type="http://schemas.openxmlformats.org/officeDocument/2006/relationships/footnotes" Target="footnotes.xml"/><Relationship Id="rId12" Type="http://schemas.openxmlformats.org/officeDocument/2006/relationships/hyperlink" Target="mailto:privacy@dbe.kyocera.com" TargetMode="External"/><Relationship Id="rId17" Type="http://schemas.openxmlformats.org/officeDocument/2006/relationships/hyperlink" Target="mailto:datenschutz@dde.kyocera.com" TargetMode="External"/><Relationship Id="rId25" Type="http://schemas.openxmlformats.org/officeDocument/2006/relationships/hyperlink" Target="mailto:privacy@des.kyocera.com" TargetMode="External"/><Relationship Id="rId33" Type="http://schemas.openxmlformats.org/officeDocument/2006/relationships/hyperlink" Target="mailto:datenschutz@dde.kyocera.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enschutz@dde.kyocera.com" TargetMode="External"/><Relationship Id="rId20" Type="http://schemas.openxmlformats.org/officeDocument/2006/relationships/hyperlink" Target="mailto:privacy@dnl.kyocera.com" TargetMode="External"/><Relationship Id="rId29" Type="http://schemas.openxmlformats.org/officeDocument/2006/relationships/hyperlink" Target="mailto:privacy@duk.kyocer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yoceradocumentsolutions.eu" TargetMode="External"/><Relationship Id="rId24" Type="http://schemas.openxmlformats.org/officeDocument/2006/relationships/hyperlink" Target="mailto:privacy@deu.kyocera.com" TargetMode="External"/><Relationship Id="rId32" Type="http://schemas.openxmlformats.org/officeDocument/2006/relationships/hyperlink" Target="mailto:datenschutz@dde.kyocera.com"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rivacy@dfr.kyocera.com" TargetMode="External"/><Relationship Id="rId23" Type="http://schemas.openxmlformats.org/officeDocument/2006/relationships/hyperlink" Target="mailto:privacy@deu.kyocera.com" TargetMode="External"/><Relationship Id="rId28" Type="http://schemas.openxmlformats.org/officeDocument/2006/relationships/hyperlink" Target="mailto:privacy@duk.kyocera.com" TargetMode="External"/><Relationship Id="rId36" Type="http://schemas.openxmlformats.org/officeDocument/2006/relationships/hyperlink" Target="mailto:privacy@deu.kyocera.com" TargetMode="External"/><Relationship Id="rId10" Type="http://schemas.openxmlformats.org/officeDocument/2006/relationships/hyperlink" Target="http://www.kyoceradocumentsolutions.eu" TargetMode="External"/><Relationship Id="rId19" Type="http://schemas.openxmlformats.org/officeDocument/2006/relationships/hyperlink" Target="mailto:privacy@dit.kyocera.com" TargetMode="External"/><Relationship Id="rId31" Type="http://schemas.openxmlformats.org/officeDocument/2006/relationships/hyperlink" Target="mailto:privacy@duk.kyocera.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privacy@dfi.kyocera.com" TargetMode="External"/><Relationship Id="rId22" Type="http://schemas.openxmlformats.org/officeDocument/2006/relationships/hyperlink" Target="mailto:privacy@deu.kyocera.com" TargetMode="External"/><Relationship Id="rId27" Type="http://schemas.openxmlformats.org/officeDocument/2006/relationships/hyperlink" Target="mailto:privacy@deu.kyocera.com" TargetMode="External"/><Relationship Id="rId30" Type="http://schemas.openxmlformats.org/officeDocument/2006/relationships/hyperlink" Target="mailto:privacy@deu.kyocera.com" TargetMode="External"/><Relationship Id="rId35" Type="http://schemas.openxmlformats.org/officeDocument/2006/relationships/hyperlink" Target="mailto:privacy@deu.kyoce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2F1F6A-DD9D-45B5-BE58-1C637918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3119</Words>
  <Characters>17780</Characters>
  <Application>Microsoft Office Word</Application>
  <DocSecurity>0</DocSecurity>
  <Lines>148</Lines>
  <Paragraphs>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Kyocera Document Solutions Europe B.V.</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martijn.vanderwel@vanderwellegal.nl</dc:creator>
  <cp:lastModifiedBy>Reiher, Anne</cp:lastModifiedBy>
  <cp:revision>2</cp:revision>
  <cp:lastPrinted>2019-08-01T14:06:00Z</cp:lastPrinted>
  <dcterms:created xsi:type="dcterms:W3CDTF">2020-03-31T12:16:00Z</dcterms:created>
  <dcterms:modified xsi:type="dcterms:W3CDTF">2020-03-31T12:16:00Z</dcterms:modified>
</cp:coreProperties>
</file>